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25B9" w14:textId="77777777" w:rsidR="000A15F7" w:rsidRPr="0088054B" w:rsidRDefault="000A15F7" w:rsidP="000A15F7">
      <w:pPr>
        <w:rPr>
          <w:rFonts w:ascii="Times New Roman" w:hAnsi="Times New Roman" w:cs="Times New Roman"/>
        </w:rPr>
      </w:pPr>
      <w:r w:rsidRPr="0088054B">
        <w:rPr>
          <w:rFonts w:ascii="Times New Roman" w:hAnsi="Times New Roman" w:cs="Times New Roman"/>
          <w:noProof/>
        </w:rPr>
        <w:drawing>
          <wp:inline distT="0" distB="0" distL="0" distR="0" wp14:anchorId="689AA189" wp14:editId="0F33F64A">
            <wp:extent cx="2236495" cy="72468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191" cy="728150"/>
                    </a:xfrm>
                    <a:prstGeom prst="rect">
                      <a:avLst/>
                    </a:prstGeom>
                    <a:noFill/>
                    <a:ln>
                      <a:noFill/>
                    </a:ln>
                  </pic:spPr>
                </pic:pic>
              </a:graphicData>
            </a:graphic>
          </wp:inline>
        </w:drawing>
      </w:r>
    </w:p>
    <w:p w14:paraId="3673E27B" w14:textId="77777777" w:rsidR="000A15F7" w:rsidRPr="0088054B" w:rsidRDefault="000A15F7" w:rsidP="007E1CB7">
      <w:pPr>
        <w:spacing w:line="276" w:lineRule="auto"/>
        <w:jc w:val="both"/>
        <w:rPr>
          <w:rFonts w:ascii="Times New Roman" w:hAnsi="Times New Roman" w:cs="Times New Roman"/>
        </w:rPr>
      </w:pPr>
      <w:r w:rsidRPr="0088054B">
        <w:rPr>
          <w:rFonts w:ascii="Times New Roman" w:hAnsi="Times New Roman" w:cs="Times New Roman"/>
        </w:rPr>
        <w:t xml:space="preserve">Svenska Distriktsläkarförening tackar för möjligheten att lämna synpunkter på </w:t>
      </w:r>
      <w:r w:rsidRPr="0088054B">
        <w:rPr>
          <w:rFonts w:ascii="Times New Roman" w:hAnsi="Times New Roman" w:cs="Times New Roman"/>
          <w:color w:val="201F1E"/>
          <w:bdr w:val="none" w:sz="0" w:space="0" w:color="auto" w:frame="1"/>
          <w:shd w:val="clear" w:color="auto" w:fill="FFFFFF"/>
        </w:rPr>
        <w:t>remissen – </w:t>
      </w:r>
      <w:r w:rsidRPr="0088054B">
        <w:rPr>
          <w:rFonts w:ascii="Times New Roman" w:hAnsi="Times New Roman" w:cs="Times New Roman"/>
          <w:b/>
          <w:bCs/>
          <w:color w:val="201F1E"/>
          <w:shd w:val="clear" w:color="auto" w:fill="FFFFFF"/>
        </w:rPr>
        <w:t>SOU 2022:22 Vägen till ökad tillgänglighet.</w:t>
      </w:r>
    </w:p>
    <w:p w14:paraId="16C44BF9" w14:textId="77777777" w:rsidR="000A15F7" w:rsidRPr="0088054B" w:rsidRDefault="000A15F7" w:rsidP="007E1CB7">
      <w:pPr>
        <w:spacing w:line="276" w:lineRule="auto"/>
        <w:jc w:val="both"/>
        <w:rPr>
          <w:rFonts w:ascii="Times New Roman" w:hAnsi="Times New Roman" w:cs="Times New Roman"/>
        </w:rPr>
      </w:pPr>
      <w:r w:rsidRPr="0088054B">
        <w:rPr>
          <w:rFonts w:ascii="Times New Roman" w:hAnsi="Times New Roman" w:cs="Times New Roman"/>
        </w:rPr>
        <w:t>Utredningen beskriver en stor tillgänglighetsproblematik i svensk sjukvård där olika satsningar som gjorts genom åren på överenskommelser med SKR, prestationsersättningar, statsbidrag, regionala handlingsplaner och olika former av vårdgarantier inte haft önskad effekt, utan att väntetiderna stadigt ökat.</w:t>
      </w:r>
      <w:r w:rsidRPr="0088054B">
        <w:rPr>
          <w:rFonts w:ascii="Times New Roman" w:hAnsi="Times New Roman" w:cs="Times New Roman"/>
          <w:color w:val="FF0000"/>
        </w:rPr>
        <w:t xml:space="preserve"> </w:t>
      </w:r>
      <w:r w:rsidRPr="0088054B">
        <w:rPr>
          <w:rFonts w:ascii="Times New Roman" w:hAnsi="Times New Roman" w:cs="Times New Roman"/>
          <w:color w:val="000000" w:themeColor="text1"/>
        </w:rPr>
        <w:t>I stället för att ifrågasätta denna typ av lösningar så landar man i att föreslå en ökad detaljstyrning med bland annat fler kommittéer, handlingsplaner, tillsyn och uppföljningar.</w:t>
      </w:r>
      <w:r w:rsidRPr="0088054B">
        <w:rPr>
          <w:rFonts w:ascii="Times New Roman" w:hAnsi="Times New Roman" w:cs="Times New Roman"/>
          <w:color w:val="FF0000"/>
        </w:rPr>
        <w:t xml:space="preserve"> </w:t>
      </w:r>
    </w:p>
    <w:p w14:paraId="03A34748" w14:textId="709D6961" w:rsidR="000A15F7" w:rsidRPr="0088054B" w:rsidRDefault="000A15F7" w:rsidP="007E1CB7">
      <w:pPr>
        <w:spacing w:line="276" w:lineRule="auto"/>
        <w:jc w:val="both"/>
        <w:rPr>
          <w:rFonts w:ascii="Times New Roman" w:hAnsi="Times New Roman" w:cs="Times New Roman"/>
        </w:rPr>
      </w:pPr>
      <w:r w:rsidRPr="0088054B">
        <w:rPr>
          <w:rFonts w:ascii="Times New Roman" w:hAnsi="Times New Roman" w:cs="Times New Roman"/>
        </w:rPr>
        <w:t>DLF anser att arbetet med kompetensförsörjning bör stå i fokus för att kunna vända trenden med ökade väntetider. En resurstillsättning utifrån uppdraget, en god arbetsmiljö för vårdens medarbetare med lägre personalomsättning som följd och en minskad administrativ arbetsbörda med ökad fokus på kärnverksamheten är samtliga centrala om man vill minska väntetiderna. Den mest avgörande siffran avseende tillgängligheten i Primärvården är Socialstyrelsens rekommendation om 1100 invånare per specialist i allmänmedicin, inte en vårdgaranti på 7, 30 eller 90 dagar</w:t>
      </w:r>
      <w:r w:rsidR="007E1CB7">
        <w:rPr>
          <w:rFonts w:ascii="Times New Roman" w:hAnsi="Times New Roman" w:cs="Times New Roman"/>
        </w:rPr>
        <w:t>.</w:t>
      </w:r>
    </w:p>
    <w:p w14:paraId="29F254FF" w14:textId="77777777" w:rsidR="000A15F7" w:rsidRPr="0088054B" w:rsidRDefault="000A15F7" w:rsidP="007E1CB7">
      <w:pPr>
        <w:spacing w:after="0" w:line="276" w:lineRule="auto"/>
        <w:jc w:val="both"/>
        <w:rPr>
          <w:rFonts w:ascii="Times New Roman" w:eastAsia="Times New Roman" w:hAnsi="Times New Roman" w:cs="Times New Roman"/>
          <w:color w:val="000000" w:themeColor="text1"/>
          <w:lang w:eastAsia="en-GB"/>
        </w:rPr>
      </w:pPr>
      <w:r w:rsidRPr="0088054B">
        <w:rPr>
          <w:rFonts w:ascii="Times New Roman" w:hAnsi="Times New Roman" w:cs="Times New Roman"/>
        </w:rPr>
        <w:t>DLF avstyrker förslagen om utökade medel till regionernas administration samt till centrala myndigheter som SKR. För att citera utredaren: ”</w:t>
      </w:r>
      <w:r w:rsidRPr="0088054B">
        <w:rPr>
          <w:rFonts w:ascii="Times New Roman" w:eastAsia="Times New Roman" w:hAnsi="Times New Roman" w:cs="Times New Roman"/>
          <w:lang w:eastAsia="en-GB"/>
        </w:rPr>
        <w:t>Kärnverksamheten måste vara i fokus och annat mindre viktigt avvecklas. De administrativa staberna måste bli en stödfunktion till verksamheterna och inte vara de som ställer krav på aktiviteter utanför kärnverksamheten.</w:t>
      </w:r>
      <w:r w:rsidRPr="0088054B">
        <w:rPr>
          <w:rFonts w:ascii="Times New Roman" w:eastAsia="Times New Roman" w:hAnsi="Times New Roman" w:cs="Times New Roman"/>
          <w:lang w:eastAsia="en-GB"/>
        </w:rPr>
        <w:t xml:space="preserve">” </w:t>
      </w:r>
      <w:r w:rsidRPr="0088054B">
        <w:rPr>
          <w:rFonts w:ascii="Times New Roman" w:eastAsia="Times New Roman" w:hAnsi="Times New Roman" w:cs="Times New Roman"/>
          <w:color w:val="000000" w:themeColor="text1"/>
          <w:lang w:eastAsia="en-GB"/>
        </w:rPr>
        <w:t xml:space="preserve">Vi ställer oss mycket kritiska till att tillgängligheten ska ökas med befintliga medel i kärnverksamheten trots en mångårig uttalad underfinansiering och underbemanning i primärvården medan enda gången utredningen föreslår utökade medel så ska dessa medel gå till administration. </w:t>
      </w:r>
    </w:p>
    <w:p w14:paraId="50B38B2F" w14:textId="77777777" w:rsidR="000A15F7" w:rsidRPr="0088054B" w:rsidRDefault="000A15F7" w:rsidP="007E1CB7">
      <w:pPr>
        <w:spacing w:after="0" w:line="276" w:lineRule="auto"/>
        <w:jc w:val="both"/>
        <w:rPr>
          <w:rFonts w:ascii="Times New Roman" w:eastAsia="Times New Roman" w:hAnsi="Times New Roman" w:cs="Times New Roman"/>
          <w:lang w:eastAsia="en-GB"/>
        </w:rPr>
      </w:pPr>
    </w:p>
    <w:p w14:paraId="12EF6E08" w14:textId="77777777" w:rsidR="000A15F7" w:rsidRPr="0088054B" w:rsidRDefault="000A15F7" w:rsidP="007E1CB7">
      <w:pPr>
        <w:spacing w:line="276" w:lineRule="auto"/>
        <w:jc w:val="both"/>
        <w:rPr>
          <w:rFonts w:ascii="Times New Roman" w:hAnsi="Times New Roman" w:cs="Times New Roman"/>
          <w:b/>
          <w:bCs/>
          <w:color w:val="0070C0"/>
        </w:rPr>
      </w:pPr>
      <w:r w:rsidRPr="0088054B">
        <w:rPr>
          <w:rFonts w:ascii="Times New Roman" w:hAnsi="Times New Roman" w:cs="Times New Roman"/>
          <w:b/>
          <w:bCs/>
          <w:color w:val="0070C0"/>
        </w:rPr>
        <w:t>Vårdgaranti</w:t>
      </w:r>
    </w:p>
    <w:p w14:paraId="065CE839" w14:textId="77777777" w:rsidR="000A15F7" w:rsidRPr="0088054B" w:rsidRDefault="000A15F7" w:rsidP="007E1CB7">
      <w:pPr>
        <w:spacing w:line="276" w:lineRule="auto"/>
        <w:jc w:val="both"/>
        <w:rPr>
          <w:rFonts w:ascii="Times New Roman" w:hAnsi="Times New Roman" w:cs="Times New Roman"/>
        </w:rPr>
      </w:pPr>
      <w:r w:rsidRPr="0088054B">
        <w:rPr>
          <w:rFonts w:ascii="Times New Roman" w:hAnsi="Times New Roman" w:cs="Times New Roman"/>
        </w:rPr>
        <w:t xml:space="preserve">DLF ställer sig positiv till utvidgningen av vårdgarantin inom primärvården där en medicinsk bedömning ska göras inom 7 dagar och omfattas av vårdgarantin oavsett om besväret handlar om ett tidigare känt hälsoproblem eller inte. En patient med kronisk sjukdom som försämrats bör inte nedprioriteras i förhållande till en annan patient med ett nytt besvär. Vi vill dock problematisera utredningens bedömning att återbesök i form av planerade besök fortsatt INTE ska omfattas av vårdgarantin. </w:t>
      </w:r>
    </w:p>
    <w:p w14:paraId="354598D7" w14:textId="77777777" w:rsidR="000A15F7" w:rsidRPr="0088054B" w:rsidRDefault="000A15F7" w:rsidP="007E1CB7">
      <w:pPr>
        <w:spacing w:line="276" w:lineRule="auto"/>
        <w:jc w:val="both"/>
        <w:rPr>
          <w:rFonts w:ascii="Times New Roman" w:hAnsi="Times New Roman" w:cs="Times New Roman"/>
        </w:rPr>
      </w:pPr>
      <w:r w:rsidRPr="0088054B">
        <w:rPr>
          <w:rFonts w:ascii="Times New Roman" w:hAnsi="Times New Roman" w:cs="Times New Roman"/>
        </w:rPr>
        <w:t xml:space="preserve">Detta leder till undanträngning av patienter med kroniska sjukdomar och multisjuka äldre. När resurserna är begränsade och bristen på specialister i allmänmedicin och distriktssjuksköterskor är stor, så är risken hög för att det sekundärpreventiva arbetet med våra sjukaste patienter prioriteras ner eller till och med helt bort. Det finns redan nu en del vårdcentraler i landet som inte längre erbjuder årliga kontroller för kroniska sjukdomar. En ökad tillsyn genom IVO med skärpta krav på att följa vårdgarantin kan leda till ytterligare undanträngning och nedprioritering på enheter med resursbrist. Den äldre patientgruppen som ofta inte vill vara till besvär och väntar tålmodigt på att bli kallat, bör inte prioriteras lägre än yngre, friskare patienter som regelbundet hör av sig med nya symptom. </w:t>
      </w:r>
    </w:p>
    <w:p w14:paraId="4A054A8B" w14:textId="77777777" w:rsidR="000A15F7" w:rsidRPr="0088054B" w:rsidRDefault="000A15F7" w:rsidP="007E1CB7">
      <w:pPr>
        <w:spacing w:line="276" w:lineRule="auto"/>
        <w:jc w:val="both"/>
        <w:rPr>
          <w:rFonts w:ascii="Times New Roman" w:hAnsi="Times New Roman" w:cs="Times New Roman"/>
        </w:rPr>
      </w:pPr>
      <w:r w:rsidRPr="0088054B">
        <w:rPr>
          <w:rFonts w:ascii="Times New Roman" w:hAnsi="Times New Roman" w:cs="Times New Roman"/>
        </w:rPr>
        <w:t xml:space="preserve">DLF är positiv till att vårdgarantin föreslås omfatta även undersökningar, såväl i primär- som i specialistvård. Diagnostikdelen, som till exempel inom Bild- och funktionsmedicin tar en allt större plats i moderna medicinska utredningar och det är inte rimligt att en så viktig del av vårdkedjan inte ingår i vårdgarantin. </w:t>
      </w:r>
    </w:p>
    <w:p w14:paraId="4809998D" w14:textId="77777777" w:rsidR="000A15F7" w:rsidRPr="0088054B" w:rsidRDefault="000A15F7" w:rsidP="007E1CB7">
      <w:pPr>
        <w:spacing w:line="276" w:lineRule="auto"/>
        <w:jc w:val="both"/>
        <w:rPr>
          <w:rFonts w:ascii="Times New Roman" w:hAnsi="Times New Roman" w:cs="Times New Roman"/>
        </w:rPr>
      </w:pPr>
      <w:r w:rsidRPr="0088054B">
        <w:rPr>
          <w:rFonts w:ascii="Times New Roman" w:hAnsi="Times New Roman" w:cs="Times New Roman"/>
        </w:rPr>
        <w:lastRenderedPageBreak/>
        <w:t xml:space="preserve">Däremot vill vi ytterligare en gång påpeka att det finns en risk för att kronikervård prioriteras lägre, om undersökningar som ingår i en utredning omfattas av vårdgarantin men inte undersökningar som är en del av en planerad uppföljning, som till exempel en spirometri som ingår i en planerad uppföljning av en KOL-patient. </w:t>
      </w:r>
    </w:p>
    <w:p w14:paraId="33549502" w14:textId="77777777" w:rsidR="000A15F7" w:rsidRPr="0088054B" w:rsidRDefault="000A15F7" w:rsidP="007E1CB7">
      <w:pPr>
        <w:spacing w:line="276" w:lineRule="auto"/>
        <w:jc w:val="both"/>
        <w:rPr>
          <w:rFonts w:ascii="Times New Roman" w:hAnsi="Times New Roman" w:cs="Times New Roman"/>
        </w:rPr>
      </w:pPr>
      <w:r w:rsidRPr="0088054B">
        <w:rPr>
          <w:rFonts w:ascii="Times New Roman" w:hAnsi="Times New Roman" w:cs="Times New Roman"/>
        </w:rPr>
        <w:t xml:space="preserve">På många enheter är det redan en realitet att kronikervård i form av till exempel astma-/KOL-mottagningar eller diabetesmottagningar prioriteras lägre än tillgängligheten i telefon, just för att den mäts regelbundet, ingår i vårdgarantin och får mycket uppmärksamhet av tjänstemännen och politiken. I en tid av alltmer uttalad sjuksköterska-brist finns det en ökande risk att deras kompetens inte tas tillvara på optimalt sätt.  </w:t>
      </w:r>
    </w:p>
    <w:p w14:paraId="4EE53EF3" w14:textId="77777777" w:rsidR="000A15F7" w:rsidRPr="0088054B" w:rsidRDefault="000A15F7" w:rsidP="007E1CB7">
      <w:pPr>
        <w:spacing w:line="276" w:lineRule="auto"/>
        <w:jc w:val="both"/>
        <w:rPr>
          <w:rFonts w:ascii="Times New Roman" w:hAnsi="Times New Roman" w:cs="Times New Roman"/>
        </w:rPr>
      </w:pPr>
      <w:r w:rsidRPr="0088054B">
        <w:rPr>
          <w:rFonts w:ascii="Times New Roman" w:hAnsi="Times New Roman" w:cs="Times New Roman"/>
        </w:rPr>
        <w:t xml:space="preserve">Vi är positiva till de ändrade tidsgränserna såväl i primärvården som i specialistvården. Ur patientperspektiv vore det önskvärt med ännu kortare tidsramar, som till exempel en behandling inom primärvården och specialistvården inom maximalt 30 dagar, men som kösituationen och resursbristen ser ut just nu bedöms detta inte som realistiskt. För att uppnå resultatet är inte siffran i sig centralt utan arbetet med kompetensförsörjningen och arbetsmiljön! Vi instämmer i utredningens bedömning att staten, regioner och kommuner måste satsa på långsiktiga insatser för att stärka primärvården. </w:t>
      </w:r>
    </w:p>
    <w:p w14:paraId="4BACC638" w14:textId="77777777" w:rsidR="000A15F7" w:rsidRPr="0088054B" w:rsidRDefault="000A15F7" w:rsidP="007E1CB7">
      <w:pPr>
        <w:pStyle w:val="Rubrik3"/>
        <w:spacing w:line="276" w:lineRule="auto"/>
        <w:jc w:val="both"/>
        <w:rPr>
          <w:rFonts w:ascii="Times New Roman" w:hAnsi="Times New Roman" w:cs="Times New Roman"/>
          <w:i w:val="0"/>
          <w:iCs/>
          <w:color w:val="0070C0"/>
          <w:sz w:val="22"/>
          <w:szCs w:val="22"/>
        </w:rPr>
      </w:pPr>
      <w:r w:rsidRPr="0088054B">
        <w:rPr>
          <w:rFonts w:ascii="Times New Roman" w:hAnsi="Times New Roman" w:cs="Times New Roman"/>
          <w:i w:val="0"/>
          <w:iCs/>
          <w:color w:val="0070C0"/>
          <w:sz w:val="22"/>
          <w:szCs w:val="22"/>
        </w:rPr>
        <w:t>Nära och tillgänglig primärvård</w:t>
      </w:r>
    </w:p>
    <w:p w14:paraId="3E3D394C" w14:textId="77777777" w:rsidR="000A15F7" w:rsidRPr="0088054B" w:rsidRDefault="000A15F7" w:rsidP="007E1CB7">
      <w:pPr>
        <w:spacing w:after="0" w:line="276" w:lineRule="auto"/>
        <w:jc w:val="both"/>
        <w:rPr>
          <w:rFonts w:ascii="Times New Roman" w:eastAsia="Times New Roman" w:hAnsi="Times New Roman" w:cs="Times New Roman"/>
          <w:lang w:eastAsia="en-GB"/>
        </w:rPr>
      </w:pPr>
      <w:r w:rsidRPr="0088054B">
        <w:rPr>
          <w:rFonts w:ascii="Times New Roman" w:eastAsia="Times New Roman" w:hAnsi="Times New Roman" w:cs="Times New Roman"/>
          <w:lang w:eastAsia="en-GB"/>
        </w:rPr>
        <w:t xml:space="preserve">Vi avstyrker utredningens förslag om ett utökat informationskrav där patienten ska få information samlat och digitalt i den mån det är relevant för patienten att få information på det sättet. Upprättandet av olika byråkratiska dokument, såsom patientkontrakt eller liknande analoga eller digitala dokument tar tid och kraft som i stället bör användas till att utföra den överenskomna vården. Vi är dock försiktigt positiva till utvecklingen av 1177 som en informationsplattform där patienten lätt kan ta del av information som uppdateras </w:t>
      </w:r>
      <w:r w:rsidRPr="0088054B">
        <w:rPr>
          <w:rFonts w:ascii="Times New Roman" w:eastAsia="Times New Roman" w:hAnsi="Times New Roman" w:cs="Times New Roman"/>
          <w:u w:val="single"/>
          <w:lang w:eastAsia="en-GB"/>
        </w:rPr>
        <w:t>automatiskt</w:t>
      </w:r>
      <w:r w:rsidRPr="0088054B">
        <w:rPr>
          <w:rFonts w:ascii="Times New Roman" w:eastAsia="Times New Roman" w:hAnsi="Times New Roman" w:cs="Times New Roman"/>
          <w:lang w:eastAsia="en-GB"/>
        </w:rPr>
        <w:t xml:space="preserve">, så som namn och kontaktuppgifter till en eventuell fast vårdkontakt, patientens aktuella läkemedelslista och eventuell aktuell vårdplan samt planerade undersökningar och bokade tider/uppföljningar. </w:t>
      </w:r>
    </w:p>
    <w:p w14:paraId="4DCBE21D" w14:textId="77777777" w:rsidR="000A15F7" w:rsidRPr="0088054B" w:rsidRDefault="000A15F7" w:rsidP="007E1CB7">
      <w:pPr>
        <w:spacing w:after="0" w:line="276" w:lineRule="auto"/>
        <w:jc w:val="both"/>
        <w:rPr>
          <w:rFonts w:ascii="Times New Roman" w:eastAsia="Times New Roman" w:hAnsi="Times New Roman" w:cs="Times New Roman"/>
          <w:lang w:eastAsia="en-GB"/>
        </w:rPr>
      </w:pPr>
    </w:p>
    <w:p w14:paraId="21AE53A5" w14:textId="77777777" w:rsidR="000A15F7" w:rsidRPr="0064358B" w:rsidRDefault="000A15F7" w:rsidP="007E1CB7">
      <w:pPr>
        <w:spacing w:line="276" w:lineRule="auto"/>
        <w:jc w:val="both"/>
        <w:rPr>
          <w:rFonts w:ascii="Times New Roman" w:hAnsi="Times New Roman" w:cs="Times New Roman"/>
        </w:rPr>
      </w:pPr>
      <w:r w:rsidRPr="0088054B">
        <w:rPr>
          <w:rFonts w:ascii="Times New Roman" w:eastAsia="Times New Roman" w:hAnsi="Times New Roman" w:cs="Times New Roman"/>
          <w:lang w:eastAsia="en-GB"/>
        </w:rPr>
        <w:t xml:space="preserve">Vi avstyrker förslaget om en ny bestämmelse i patientlagen </w:t>
      </w:r>
      <w:r w:rsidRPr="0088054B">
        <w:rPr>
          <w:rFonts w:ascii="Times New Roman" w:hAnsi="Times New Roman" w:cs="Times New Roman"/>
        </w:rPr>
        <w:t xml:space="preserve">som anger </w:t>
      </w:r>
      <w:bookmarkStart w:id="0" w:name="OLE_LINK1"/>
      <w:bookmarkStart w:id="1" w:name="OLE_LINK2"/>
      <w:r w:rsidRPr="0088054B">
        <w:rPr>
          <w:rFonts w:ascii="Times New Roman" w:hAnsi="Times New Roman" w:cs="Times New Roman"/>
        </w:rPr>
        <w:t xml:space="preserve">att tidpunkten för vården så långt som möjligt ska väljas i samråd med patienten. </w:t>
      </w:r>
      <w:bookmarkEnd w:id="0"/>
      <w:bookmarkEnd w:id="1"/>
      <w:r w:rsidRPr="0064358B">
        <w:rPr>
          <w:rFonts w:ascii="Times New Roman" w:hAnsi="Times New Roman" w:cs="Times New Roman"/>
        </w:rPr>
        <w:t>Eftersom utredningen anser det som otillräckligt att patient ges möjlighet att boka om en erhållen tid, så skulle förslaget innebär ett betydligt administrativt merarbete för vårdens medarbetare. Öppna webbtidböcker är problematiska ur flera avseenden och ökar risken för sämre patient-läkar-kontinuitet.</w:t>
      </w:r>
    </w:p>
    <w:p w14:paraId="37CBA401" w14:textId="77777777" w:rsidR="000A15F7" w:rsidRPr="0088054B" w:rsidRDefault="000A15F7" w:rsidP="007E1CB7">
      <w:pPr>
        <w:pStyle w:val="Rubrik3"/>
        <w:spacing w:line="276" w:lineRule="auto"/>
        <w:jc w:val="both"/>
        <w:rPr>
          <w:rFonts w:ascii="Times New Roman" w:hAnsi="Times New Roman" w:cs="Times New Roman"/>
          <w:i w:val="0"/>
          <w:iCs/>
          <w:color w:val="0070C0"/>
          <w:sz w:val="22"/>
          <w:szCs w:val="22"/>
        </w:rPr>
      </w:pPr>
      <w:r w:rsidRPr="0088054B">
        <w:rPr>
          <w:rFonts w:ascii="Times New Roman" w:hAnsi="Times New Roman" w:cs="Times New Roman"/>
          <w:i w:val="0"/>
          <w:iCs/>
          <w:color w:val="0070C0"/>
          <w:sz w:val="22"/>
          <w:szCs w:val="22"/>
        </w:rPr>
        <w:t>Forskning och utbildning</w:t>
      </w:r>
    </w:p>
    <w:p w14:paraId="1A5F83A5" w14:textId="77777777" w:rsidR="000A15F7" w:rsidRPr="0088054B" w:rsidRDefault="000A15F7" w:rsidP="007E1CB7">
      <w:pPr>
        <w:spacing w:line="276" w:lineRule="auto"/>
        <w:jc w:val="both"/>
        <w:rPr>
          <w:rFonts w:ascii="Times New Roman" w:hAnsi="Times New Roman" w:cs="Times New Roman"/>
          <w:lang w:eastAsia="sv-SE"/>
        </w:rPr>
      </w:pPr>
      <w:r w:rsidRPr="0088054B">
        <w:rPr>
          <w:rFonts w:ascii="Times New Roman" w:hAnsi="Times New Roman" w:cs="Times New Roman"/>
          <w:lang w:eastAsia="sv-SE"/>
        </w:rPr>
        <w:t xml:space="preserve">DLF tillstyrker samtliga förslag avseende forskning och utbildning, inklusive regionalisering av läkarutbildningen och ökade anslag för forskning inom Primärvården. </w:t>
      </w:r>
    </w:p>
    <w:p w14:paraId="5D4A1D24" w14:textId="2DB3AC08" w:rsidR="000A15F7" w:rsidRPr="0088054B" w:rsidRDefault="000A15F7" w:rsidP="007E1CB7">
      <w:pPr>
        <w:spacing w:line="276" w:lineRule="auto"/>
        <w:jc w:val="both"/>
        <w:rPr>
          <w:rFonts w:ascii="Times New Roman" w:hAnsi="Times New Roman" w:cs="Times New Roman"/>
          <w:color w:val="000000" w:themeColor="text1"/>
          <w:lang w:eastAsia="sv-SE"/>
        </w:rPr>
      </w:pPr>
      <w:r w:rsidRPr="0088054B">
        <w:rPr>
          <w:rFonts w:ascii="Times New Roman" w:hAnsi="Times New Roman" w:cs="Times New Roman"/>
          <w:color w:val="000000" w:themeColor="text1"/>
          <w:lang w:eastAsia="sv-SE"/>
        </w:rPr>
        <w:t xml:space="preserve">När det gäller regionalisering av läkarutbildningen behöver man dock säkerställa att </w:t>
      </w:r>
      <w:r w:rsidRPr="0088054B">
        <w:rPr>
          <w:rFonts w:ascii="Times New Roman" w:eastAsia="Times New Roman" w:hAnsi="Times New Roman" w:cs="Times New Roman"/>
          <w:color w:val="000000" w:themeColor="text1"/>
          <w:lang w:eastAsia="en-GB"/>
        </w:rPr>
        <w:t>det finns möjlighet för läkarstudenterna att stanna kvar i regionen efter genomgången utbildning.</w:t>
      </w:r>
      <w:r w:rsidRPr="0088054B">
        <w:rPr>
          <w:rFonts w:ascii="Times New Roman" w:eastAsia="Times New Roman" w:hAnsi="Times New Roman" w:cs="Times New Roman"/>
          <w:color w:val="000000" w:themeColor="text1"/>
          <w:lang w:eastAsia="en-GB"/>
        </w:rPr>
        <w:t xml:space="preserve"> </w:t>
      </w:r>
      <w:r w:rsidRPr="0088054B">
        <w:rPr>
          <w:rFonts w:ascii="Times New Roman" w:eastAsia="Times New Roman" w:hAnsi="Times New Roman" w:cs="Times New Roman"/>
          <w:color w:val="000000" w:themeColor="text1"/>
          <w:lang w:eastAsia="en-GB"/>
        </w:rPr>
        <w:t xml:space="preserve">Vi ser att de allra flesta i </w:t>
      </w:r>
      <w:r w:rsidR="009B0AAE">
        <w:rPr>
          <w:rFonts w:ascii="Times New Roman" w:eastAsia="Times New Roman" w:hAnsi="Times New Roman" w:cs="Times New Roman"/>
          <w:color w:val="000000" w:themeColor="text1"/>
          <w:lang w:eastAsia="en-GB"/>
        </w:rPr>
        <w:t>exempelvis</w:t>
      </w:r>
      <w:r w:rsidRPr="0088054B">
        <w:rPr>
          <w:rFonts w:ascii="Times New Roman" w:eastAsia="Times New Roman" w:hAnsi="Times New Roman" w:cs="Times New Roman"/>
          <w:color w:val="000000" w:themeColor="text1"/>
          <w:lang w:eastAsia="en-GB"/>
        </w:rPr>
        <w:t xml:space="preserve"> Kalmar har behövt flytta till annan region, då de inte kunnat erbjudas AT</w:t>
      </w:r>
      <w:r w:rsidRPr="0088054B">
        <w:rPr>
          <w:rFonts w:ascii="Times New Roman" w:eastAsia="Times New Roman" w:hAnsi="Times New Roman" w:cs="Times New Roman"/>
          <w:color w:val="000000" w:themeColor="text1"/>
          <w:lang w:eastAsia="en-GB"/>
        </w:rPr>
        <w:t>. Läkarutbildningen är ju inte klar bara för att man har genomgått läkarutbildningen. AT och BT utgör stora flaskhalsar som påverkar rekryteringsmöjligheterna regionalt.</w:t>
      </w:r>
    </w:p>
    <w:p w14:paraId="7F4CE3DD" w14:textId="77777777" w:rsidR="000A15F7" w:rsidRPr="0088054B" w:rsidRDefault="000A15F7" w:rsidP="007E1CB7">
      <w:pPr>
        <w:spacing w:line="276" w:lineRule="auto"/>
        <w:jc w:val="both"/>
        <w:rPr>
          <w:rFonts w:ascii="Times New Roman" w:hAnsi="Times New Roman" w:cs="Times New Roman"/>
          <w:lang w:eastAsia="sv-SE"/>
        </w:rPr>
      </w:pPr>
      <w:r w:rsidRPr="0088054B">
        <w:rPr>
          <w:rFonts w:ascii="Times New Roman" w:hAnsi="Times New Roman" w:cs="Times New Roman"/>
          <w:lang w:eastAsia="sv-SE"/>
        </w:rPr>
        <w:t xml:space="preserve"> Vi ser positivt på fler forskande allmänläkare, men vill påpeka att dimensioneringen av utbildningsplatser inom specialisttjänstgöringen allmänmedicin behöver i så fall utökas ytterligare för att kunna täcka vårdbehovet av befolkningen.  </w:t>
      </w:r>
    </w:p>
    <w:p w14:paraId="43CE83CE" w14:textId="46362772" w:rsidR="000A15F7" w:rsidRPr="0088054B" w:rsidRDefault="000A15F7" w:rsidP="007E1CB7">
      <w:pPr>
        <w:spacing w:after="100" w:line="276" w:lineRule="auto"/>
        <w:jc w:val="both"/>
        <w:rPr>
          <w:rFonts w:ascii="Times New Roman" w:eastAsia="Times New Roman" w:hAnsi="Times New Roman" w:cs="Times New Roman"/>
          <w:color w:val="000000" w:themeColor="text1"/>
          <w:lang w:eastAsia="en-GB"/>
        </w:rPr>
      </w:pPr>
      <w:r w:rsidRPr="0088054B">
        <w:rPr>
          <w:rFonts w:ascii="Times New Roman" w:eastAsia="Times New Roman" w:hAnsi="Times New Roman" w:cs="Times New Roman"/>
          <w:color w:val="000000" w:themeColor="text1"/>
          <w:lang w:eastAsia="en-GB"/>
        </w:rPr>
        <w:lastRenderedPageBreak/>
        <w:t>Centralt för</w:t>
      </w:r>
      <w:r w:rsidRPr="0088054B">
        <w:rPr>
          <w:rFonts w:ascii="Times New Roman" w:eastAsia="Times New Roman" w:hAnsi="Times New Roman" w:cs="Times New Roman"/>
          <w:color w:val="000000" w:themeColor="text1"/>
          <w:lang w:eastAsia="en-GB"/>
        </w:rPr>
        <w:t xml:space="preserve"> att öka forskning i primärvården </w:t>
      </w:r>
      <w:r w:rsidRPr="0088054B">
        <w:rPr>
          <w:rFonts w:ascii="Times New Roman" w:eastAsia="Times New Roman" w:hAnsi="Times New Roman" w:cs="Times New Roman"/>
          <w:color w:val="000000" w:themeColor="text1"/>
          <w:lang w:eastAsia="en-GB"/>
        </w:rPr>
        <w:t xml:space="preserve">är det faktum att det </w:t>
      </w:r>
      <w:r w:rsidRPr="0088054B">
        <w:rPr>
          <w:rFonts w:ascii="Times New Roman" w:eastAsia="Times New Roman" w:hAnsi="Times New Roman" w:cs="Times New Roman"/>
          <w:color w:val="000000" w:themeColor="text1"/>
          <w:lang w:eastAsia="en-GB"/>
        </w:rPr>
        <w:t>behövs först och främst fler forskare, d</w:t>
      </w:r>
      <w:r w:rsidR="00024C0C">
        <w:rPr>
          <w:rFonts w:ascii="Times New Roman" w:eastAsia="Times New Roman" w:hAnsi="Times New Roman" w:cs="Times New Roman"/>
          <w:color w:val="000000" w:themeColor="text1"/>
          <w:lang w:eastAsia="en-GB"/>
        </w:rPr>
        <w:t>et vill säga</w:t>
      </w:r>
      <w:r w:rsidRPr="0088054B">
        <w:rPr>
          <w:rFonts w:ascii="Times New Roman" w:eastAsia="Times New Roman" w:hAnsi="Times New Roman" w:cs="Times New Roman"/>
          <w:color w:val="000000" w:themeColor="text1"/>
          <w:lang w:eastAsia="en-GB"/>
        </w:rPr>
        <w:t xml:space="preserve"> möjligheterna och förutsättningarna för att som verksam i primärvården genomgå en forskarutbildning behöver stärkas. Det går visserligen att satsa finansiella medel på olika strategiska forskningsområden o</w:t>
      </w:r>
      <w:r w:rsidRPr="0088054B">
        <w:rPr>
          <w:rFonts w:ascii="Times New Roman" w:eastAsia="Times New Roman" w:hAnsi="Times New Roman" w:cs="Times New Roman"/>
          <w:color w:val="000000" w:themeColor="text1"/>
          <w:lang w:eastAsia="en-GB"/>
        </w:rPr>
        <w:t xml:space="preserve">ch </w:t>
      </w:r>
      <w:r w:rsidRPr="0088054B">
        <w:rPr>
          <w:rFonts w:ascii="Times New Roman" w:eastAsia="Times New Roman" w:hAnsi="Times New Roman" w:cs="Times New Roman"/>
          <w:color w:val="000000" w:themeColor="text1"/>
          <w:lang w:eastAsia="en-GB"/>
        </w:rPr>
        <w:t>dyl, men om det inte finns ett tillräckligt stort underlag av aktiva forskare kommer dessa satsningar inte heller att kunna komma primärvården</w:t>
      </w:r>
      <w:r w:rsidRPr="0088054B">
        <w:rPr>
          <w:rFonts w:ascii="Times New Roman" w:eastAsia="Times New Roman" w:hAnsi="Times New Roman" w:cs="Times New Roman"/>
          <w:color w:val="FF0000"/>
          <w:lang w:eastAsia="en-GB"/>
        </w:rPr>
        <w:t xml:space="preserve"> </w:t>
      </w:r>
      <w:r w:rsidRPr="0088054B">
        <w:rPr>
          <w:rFonts w:ascii="Times New Roman" w:eastAsia="Times New Roman" w:hAnsi="Times New Roman" w:cs="Times New Roman"/>
          <w:color w:val="000000" w:themeColor="text1"/>
          <w:lang w:eastAsia="en-GB"/>
        </w:rPr>
        <w:t xml:space="preserve">till godo, utan de kommer ofrånkomligen att landa hos andra forskare (utanför primärvården) som bedriver forskning som kanske har </w:t>
      </w:r>
      <w:r w:rsidRPr="0088054B">
        <w:rPr>
          <w:rFonts w:ascii="Times New Roman" w:eastAsia="Times New Roman" w:hAnsi="Times New Roman" w:cs="Times New Roman"/>
          <w:color w:val="000000" w:themeColor="text1"/>
          <w:lang w:eastAsia="en-GB"/>
        </w:rPr>
        <w:t xml:space="preserve">något </w:t>
      </w:r>
      <w:r w:rsidRPr="0088054B">
        <w:rPr>
          <w:rFonts w:ascii="Times New Roman" w:eastAsia="Times New Roman" w:hAnsi="Times New Roman" w:cs="Times New Roman"/>
          <w:color w:val="000000" w:themeColor="text1"/>
          <w:lang w:eastAsia="en-GB"/>
        </w:rPr>
        <w:t xml:space="preserve">slags anknytning till PV eller använder PV:s patienter som studiepopulation. (Just detta är vad som </w:t>
      </w:r>
      <w:r w:rsidR="00024C0C">
        <w:rPr>
          <w:rFonts w:ascii="Times New Roman" w:eastAsia="Times New Roman" w:hAnsi="Times New Roman" w:cs="Times New Roman"/>
          <w:color w:val="000000" w:themeColor="text1"/>
          <w:lang w:eastAsia="en-GB"/>
        </w:rPr>
        <w:t>till exempel</w:t>
      </w:r>
      <w:r w:rsidRPr="0088054B">
        <w:rPr>
          <w:rFonts w:ascii="Times New Roman" w:eastAsia="Times New Roman" w:hAnsi="Times New Roman" w:cs="Times New Roman"/>
          <w:color w:val="000000" w:themeColor="text1"/>
          <w:lang w:eastAsia="en-GB"/>
        </w:rPr>
        <w:t xml:space="preserve"> hände med VR:s medel för PV-forskning). En finansiell satsning/stöd inriktat på att öka antalet forskarutbildade specialister i allmänmedicin (men också andra professioner verksamma i PV) skulle medföra långtgående och långsiktiga positiva effekter </w:t>
      </w:r>
      <w:r w:rsidRPr="0088054B">
        <w:rPr>
          <w:rFonts w:ascii="Times New Roman" w:eastAsia="Times New Roman" w:hAnsi="Times New Roman" w:cs="Times New Roman"/>
          <w:color w:val="000000" w:themeColor="text1"/>
          <w:lang w:eastAsia="en-GB"/>
        </w:rPr>
        <w:t xml:space="preserve">och skulle </w:t>
      </w:r>
      <w:r w:rsidRPr="0088054B">
        <w:rPr>
          <w:rFonts w:ascii="Times New Roman" w:eastAsia="Times New Roman" w:hAnsi="Times New Roman" w:cs="Times New Roman"/>
          <w:color w:val="000000" w:themeColor="text1"/>
          <w:lang w:eastAsia="en-GB"/>
        </w:rPr>
        <w:t>troligen ha större positiv inverkan än just satsningar på specifika strategiområden</w:t>
      </w:r>
    </w:p>
    <w:p w14:paraId="64A34CAD" w14:textId="77777777" w:rsidR="000A15F7" w:rsidRPr="0088054B" w:rsidRDefault="000A15F7" w:rsidP="007E1CB7">
      <w:pPr>
        <w:pStyle w:val="Rubrik3"/>
        <w:spacing w:line="276" w:lineRule="auto"/>
        <w:jc w:val="both"/>
        <w:rPr>
          <w:rFonts w:ascii="Times New Roman" w:hAnsi="Times New Roman" w:cs="Times New Roman"/>
          <w:i w:val="0"/>
          <w:iCs/>
          <w:color w:val="0070C0"/>
          <w:sz w:val="22"/>
          <w:szCs w:val="22"/>
        </w:rPr>
      </w:pPr>
      <w:r w:rsidRPr="0088054B">
        <w:rPr>
          <w:rFonts w:ascii="Times New Roman" w:hAnsi="Times New Roman" w:cs="Times New Roman"/>
          <w:i w:val="0"/>
          <w:iCs/>
          <w:color w:val="0070C0"/>
          <w:sz w:val="22"/>
          <w:szCs w:val="22"/>
        </w:rPr>
        <w:t>Övrigt</w:t>
      </w:r>
    </w:p>
    <w:p w14:paraId="67C176B1" w14:textId="77777777" w:rsidR="000A15F7" w:rsidRPr="0088054B" w:rsidRDefault="000A15F7" w:rsidP="007E1CB7">
      <w:pPr>
        <w:spacing w:line="276" w:lineRule="auto"/>
        <w:jc w:val="both"/>
        <w:rPr>
          <w:rFonts w:ascii="Times New Roman" w:hAnsi="Times New Roman" w:cs="Times New Roman"/>
          <w:b/>
          <w:bCs/>
          <w:lang w:eastAsia="sv-SE"/>
        </w:rPr>
      </w:pPr>
      <w:r w:rsidRPr="0088054B">
        <w:rPr>
          <w:rFonts w:ascii="Times New Roman" w:hAnsi="Times New Roman" w:cs="Times New Roman"/>
          <w:b/>
          <w:bCs/>
          <w:lang w:eastAsia="sv-SE"/>
        </w:rPr>
        <w:t>Barn och ungas psykiska hälsa</w:t>
      </w:r>
    </w:p>
    <w:p w14:paraId="03F34915" w14:textId="77777777" w:rsidR="000A15F7" w:rsidRPr="0088054B" w:rsidRDefault="000A15F7" w:rsidP="007E1CB7">
      <w:pPr>
        <w:spacing w:line="276" w:lineRule="auto"/>
        <w:jc w:val="both"/>
        <w:rPr>
          <w:rFonts w:ascii="Times New Roman" w:hAnsi="Times New Roman" w:cs="Times New Roman"/>
          <w:b/>
          <w:bCs/>
          <w:lang w:eastAsia="sv-SE"/>
        </w:rPr>
      </w:pPr>
      <w:r w:rsidRPr="0088054B">
        <w:rPr>
          <w:rFonts w:ascii="Times New Roman" w:hAnsi="Times New Roman" w:cs="Times New Roman"/>
          <w:lang w:eastAsia="sv-SE"/>
        </w:rPr>
        <w:t xml:space="preserve">DLF instämmer i utredningens samtliga bedömningar avseende barn och ungas psykiska hälsa. Vi saknar dock en problematisering av risken för medikalisering av vanliga livs- och samhällsproblem. Utredningen betonar vikten av tidiga insatser inom primärvården. Detta är helt adekvat när det gäller sjukdom, men begreppet psykisk ohälsa omfattar också en rad olika symptom orsakad av vanliga livs- och samhällsproblem. Om vi börjar betrakta symptom som synonym med sjukdom, så kommer vårdbehovet blir omåttlig.  Vården kan och bör inte lösa vanliga livs- och samhällsproblem. </w:t>
      </w:r>
    </w:p>
    <w:p w14:paraId="274769DF" w14:textId="77777777" w:rsidR="000A15F7" w:rsidRPr="0088054B" w:rsidRDefault="000A15F7" w:rsidP="007E1CB7">
      <w:pPr>
        <w:spacing w:line="276" w:lineRule="auto"/>
        <w:jc w:val="both"/>
        <w:rPr>
          <w:rFonts w:ascii="Times New Roman" w:hAnsi="Times New Roman" w:cs="Times New Roman"/>
          <w:lang w:eastAsia="sv-SE"/>
        </w:rPr>
      </w:pPr>
    </w:p>
    <w:p w14:paraId="79B54F2C" w14:textId="77777777" w:rsidR="000A15F7" w:rsidRPr="0088054B" w:rsidRDefault="000A15F7" w:rsidP="007E1CB7">
      <w:pPr>
        <w:spacing w:line="276" w:lineRule="auto"/>
        <w:jc w:val="both"/>
        <w:rPr>
          <w:rFonts w:ascii="Times New Roman" w:hAnsi="Times New Roman" w:cs="Times New Roman"/>
          <w:b/>
          <w:bCs/>
          <w:lang w:eastAsia="sv-SE"/>
        </w:rPr>
      </w:pPr>
      <w:r w:rsidRPr="0088054B">
        <w:rPr>
          <w:rFonts w:ascii="Times New Roman" w:hAnsi="Times New Roman" w:cs="Times New Roman"/>
          <w:b/>
          <w:bCs/>
          <w:lang w:eastAsia="sv-SE"/>
        </w:rPr>
        <w:t>Intygsskrivande</w:t>
      </w:r>
    </w:p>
    <w:p w14:paraId="3BAB4FE8" w14:textId="77777777" w:rsidR="000A15F7" w:rsidRPr="0088054B" w:rsidRDefault="000A15F7" w:rsidP="007E1CB7">
      <w:pPr>
        <w:spacing w:line="276" w:lineRule="auto"/>
        <w:jc w:val="both"/>
        <w:rPr>
          <w:rFonts w:ascii="Times New Roman" w:hAnsi="Times New Roman" w:cs="Times New Roman"/>
          <w:color w:val="000000" w:themeColor="text1"/>
          <w:lang w:eastAsia="sv-SE"/>
        </w:rPr>
      </w:pPr>
      <w:r w:rsidRPr="0088054B">
        <w:rPr>
          <w:rFonts w:ascii="Times New Roman" w:hAnsi="Times New Roman" w:cs="Times New Roman"/>
          <w:lang w:eastAsia="sv-SE"/>
        </w:rPr>
        <w:t xml:space="preserve">DLF instämmer i utredningens bedömning att det är viktigt att minimera det intygsskrivande arbetet. Vi är dock tveksamma till att digitalisering av olika intyg automatiskt leder till mindre arbete för vården. </w:t>
      </w:r>
      <w:r w:rsidRPr="0088054B">
        <w:rPr>
          <w:rFonts w:ascii="Times New Roman" w:hAnsi="Times New Roman" w:cs="Times New Roman"/>
          <w:color w:val="000000" w:themeColor="text1"/>
          <w:lang w:eastAsia="sv-SE"/>
        </w:rPr>
        <w:t xml:space="preserve">I övrigt vill vi påpeka att om vi som läkare bedömer en funktionsnedsättning som varaktig, så ser vi inte poängen med att ändå behöver utfärda samma intyg igen efter ett antal år, en vanlig företeelse när det gäller till exempel intyg till kommunen avseende färdtjänst. </w:t>
      </w:r>
    </w:p>
    <w:p w14:paraId="36255A1D" w14:textId="77777777" w:rsidR="000A15F7" w:rsidRPr="0088054B" w:rsidRDefault="000A15F7" w:rsidP="007E1CB7">
      <w:pPr>
        <w:spacing w:line="276" w:lineRule="auto"/>
        <w:jc w:val="both"/>
        <w:rPr>
          <w:rFonts w:ascii="Times New Roman" w:hAnsi="Times New Roman" w:cs="Times New Roman"/>
        </w:rPr>
      </w:pPr>
    </w:p>
    <w:p w14:paraId="51FED46A" w14:textId="77777777" w:rsidR="000A15F7" w:rsidRPr="0088054B" w:rsidRDefault="000A15F7" w:rsidP="007E1CB7">
      <w:pPr>
        <w:spacing w:line="276" w:lineRule="auto"/>
        <w:jc w:val="both"/>
        <w:rPr>
          <w:rFonts w:ascii="Times New Roman" w:hAnsi="Times New Roman" w:cs="Times New Roman"/>
        </w:rPr>
      </w:pPr>
      <w:r w:rsidRPr="0088054B">
        <w:rPr>
          <w:rFonts w:ascii="Times New Roman" w:hAnsi="Times New Roman" w:cs="Times New Roman"/>
        </w:rPr>
        <w:t>För Svenska Distriktsläkarföreningen</w:t>
      </w:r>
    </w:p>
    <w:p w14:paraId="3827C418" w14:textId="77777777" w:rsidR="000A15F7" w:rsidRPr="0088054B" w:rsidRDefault="000A15F7" w:rsidP="007E1CB7">
      <w:pPr>
        <w:spacing w:line="276" w:lineRule="auto"/>
        <w:jc w:val="both"/>
        <w:rPr>
          <w:rFonts w:ascii="Times New Roman" w:hAnsi="Times New Roman" w:cs="Times New Roman"/>
        </w:rPr>
      </w:pPr>
      <w:r w:rsidRPr="0088054B">
        <w:rPr>
          <w:rFonts w:ascii="Times New Roman" w:hAnsi="Times New Roman" w:cs="Times New Roman"/>
        </w:rPr>
        <w:t xml:space="preserve">Marina Tuutma, ordförande </w:t>
      </w:r>
    </w:p>
    <w:p w14:paraId="134377C4" w14:textId="77777777" w:rsidR="001A6D0A" w:rsidRDefault="001A6D0A"/>
    <w:sectPr w:rsidR="001A6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F7"/>
    <w:rsid w:val="00024C0C"/>
    <w:rsid w:val="000A15F7"/>
    <w:rsid w:val="001A6D0A"/>
    <w:rsid w:val="0064358B"/>
    <w:rsid w:val="007E1CB7"/>
    <w:rsid w:val="009B0A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DFF3"/>
  <w15:chartTrackingRefBased/>
  <w15:docId w15:val="{D05CA2E4-2CD7-4DEF-9096-C98AE8CD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5F7"/>
  </w:style>
  <w:style w:type="paragraph" w:styleId="Rubrik3">
    <w:name w:val="heading 3"/>
    <w:basedOn w:val="Normal"/>
    <w:next w:val="Normal"/>
    <w:link w:val="Rubrik3Char"/>
    <w:uiPriority w:val="1"/>
    <w:qFormat/>
    <w:rsid w:val="000A15F7"/>
    <w:pPr>
      <w:keepNext/>
      <w:spacing w:before="360" w:after="120" w:line="240" w:lineRule="auto"/>
      <w:outlineLvl w:val="2"/>
    </w:pPr>
    <w:rPr>
      <w:rFonts w:asciiTheme="majorHAnsi" w:eastAsiaTheme="majorEastAsia" w:hAnsiTheme="majorHAnsi" w:cs="Arial"/>
      <w:b/>
      <w:bCs/>
      <w:i/>
      <w:color w:val="ED7D31" w:themeColor="accent2"/>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1"/>
    <w:rsid w:val="000A15F7"/>
    <w:rPr>
      <w:rFonts w:asciiTheme="majorHAnsi" w:eastAsiaTheme="majorEastAsia" w:hAnsiTheme="majorHAnsi" w:cs="Arial"/>
      <w:b/>
      <w:bCs/>
      <w:i/>
      <w:color w:val="ED7D31" w:themeColor="accent2"/>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1457</Words>
  <Characters>7728</Characters>
  <Application>Microsoft Office Word</Application>
  <DocSecurity>0</DocSecurity>
  <Lines>64</Lines>
  <Paragraphs>18</Paragraphs>
  <ScaleCrop>false</ScaleCrop>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Leander</dc:creator>
  <cp:keywords/>
  <dc:description/>
  <cp:lastModifiedBy>Julia Leander</cp:lastModifiedBy>
  <cp:revision>5</cp:revision>
  <dcterms:created xsi:type="dcterms:W3CDTF">2022-09-07T07:58:00Z</dcterms:created>
  <dcterms:modified xsi:type="dcterms:W3CDTF">2022-09-07T08:55:00Z</dcterms:modified>
</cp:coreProperties>
</file>