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96BBEE" w14:textId="77777777" w:rsidR="001B4B45" w:rsidRDefault="00953705" w:rsidP="006F218F">
      <w:pPr>
        <w:pStyle w:val="Underrubrik"/>
      </w:pPr>
      <w:r w:rsidRPr="00953705">
        <w:t xml:space="preserve">Remissvar </w:t>
      </w:r>
    </w:p>
    <w:p w14:paraId="5DBC5E8B" w14:textId="13E65D52" w:rsidR="00953705" w:rsidRPr="00953705" w:rsidRDefault="00953705" w:rsidP="00953705">
      <w:pPr>
        <w:pStyle w:val="Rubrik"/>
      </w:pPr>
      <w:r w:rsidRPr="00953705">
        <w:t>SOU 2026:38 Behovsstyrd vård</w:t>
      </w:r>
    </w:p>
    <w:p w14:paraId="50CC5D39" w14:textId="77777777" w:rsidR="00953705" w:rsidRDefault="00953705" w:rsidP="00953705"/>
    <w:p w14:paraId="1E83EF03" w14:textId="6036F354" w:rsidR="00953705" w:rsidRPr="00953705" w:rsidRDefault="00953705" w:rsidP="00953705">
      <w:r w:rsidRPr="00953705">
        <w:t>Svenska Distriktsläkarföreningen (DLF)</w:t>
      </w:r>
      <w:r w:rsidR="006066AA">
        <w:t xml:space="preserve"> tackar för möjligheten att inkomma med synpunkter på SOU 2026:38 och</w:t>
      </w:r>
      <w:r w:rsidRPr="00953705">
        <w:t xml:space="preserve"> </w:t>
      </w:r>
      <w:r w:rsidR="006066AA">
        <w:t>vill lämna</w:t>
      </w:r>
      <w:r w:rsidRPr="00953705">
        <w:t xml:space="preserve"> följande synpunkter på betänkandet.</w:t>
      </w:r>
    </w:p>
    <w:p w14:paraId="46750AE0" w14:textId="77777777" w:rsidR="00953705" w:rsidRPr="00953705" w:rsidRDefault="00953705" w:rsidP="00953705">
      <w:pPr>
        <w:pStyle w:val="Rubrik1"/>
      </w:pPr>
      <w:r w:rsidRPr="00953705">
        <w:t>Sammanfattning</w:t>
      </w:r>
    </w:p>
    <w:p w14:paraId="0DA51978" w14:textId="2D80D4D6" w:rsidR="00953705" w:rsidRPr="00953705" w:rsidRDefault="00953705" w:rsidP="00953705">
      <w:r w:rsidRPr="00953705">
        <w:t>DLF tillstyrker huvudinriktningen för en stärkt vårdgaranti, men ser risk för att skarpare tidsgränser leder till fler avslagna remisser, ökade krav på utredning i primärvården eller överföring av arbetsuppgifter från specialistvården. Förändringar av arbetsfördelningen mellan vårdnivåerna måste vara medicinskt motiverade, förankrade hos berörda professioner och följas av nödvändiga resurser och kompetens</w:t>
      </w:r>
      <w:r w:rsidR="0088650C">
        <w:t xml:space="preserve"> och </w:t>
      </w:r>
      <w:r w:rsidR="00355AE5">
        <w:t xml:space="preserve">inte </w:t>
      </w:r>
      <w:r w:rsidR="00140A6B">
        <w:t xml:space="preserve">för att </w:t>
      </w:r>
      <w:r w:rsidR="00355AE5">
        <w:t>specialistvården</w:t>
      </w:r>
      <w:r w:rsidR="00140A6B">
        <w:t xml:space="preserve"> ska kunna </w:t>
      </w:r>
      <w:r w:rsidR="00355AE5">
        <w:t xml:space="preserve">säga att man </w:t>
      </w:r>
      <w:r w:rsidR="00140A6B">
        <w:t>uppfyll</w:t>
      </w:r>
      <w:r w:rsidR="00355AE5">
        <w:t>er</w:t>
      </w:r>
      <w:r w:rsidR="00140A6B">
        <w:t xml:space="preserve"> vårdgarantin</w:t>
      </w:r>
      <w:r w:rsidRPr="00953705">
        <w:t>.</w:t>
      </w:r>
    </w:p>
    <w:p w14:paraId="11CEC246" w14:textId="77777777" w:rsidR="00953705" w:rsidRPr="00953705" w:rsidRDefault="00953705" w:rsidP="00953705">
      <w:r w:rsidRPr="00953705">
        <w:t>DLF anser att en läkarremiss som huvudregel ska bedömas av läkare. Om remissen avser en annan profession bör den bedömas av den profession som anges i remissen. En efterfrågad specialistläkarbedömning ska inte kunna ersättas av en bedömning av annan profession enbart för att uppfylla vårdgarantin.</w:t>
      </w:r>
    </w:p>
    <w:p w14:paraId="43FFBB51" w14:textId="1AEDC535" w:rsidR="00953705" w:rsidRDefault="00953705" w:rsidP="00953705">
      <w:r w:rsidRPr="00953705">
        <w:t>DLF tillstyrker att digital vård integreras i den ordinarie hälso- och sjukvården och att dagens särskilda system för digital utomlänsvård upphör.</w:t>
      </w:r>
    </w:p>
    <w:p w14:paraId="3D8A55C4" w14:textId="77777777" w:rsidR="00953705" w:rsidRDefault="00953705" w:rsidP="00953705"/>
    <w:p w14:paraId="1BD7028F" w14:textId="43D0BAFF" w:rsidR="00953705" w:rsidRPr="00953705" w:rsidRDefault="00953705" w:rsidP="00953705">
      <w:pPr>
        <w:pStyle w:val="Rubrik1"/>
      </w:pPr>
      <w:r>
        <w:t>Specifika synpunkter</w:t>
      </w:r>
    </w:p>
    <w:p w14:paraId="34C1D021" w14:textId="7C40FBAC" w:rsidR="00D450A3" w:rsidRDefault="07AF934B" w:rsidP="00953705">
      <w:pPr>
        <w:rPr>
          <w:b/>
          <w:bCs/>
        </w:rPr>
      </w:pPr>
      <w:r w:rsidRPr="0FEBC9C2">
        <w:rPr>
          <w:b/>
          <w:bCs/>
        </w:rPr>
        <w:t>Kapitel</w:t>
      </w:r>
      <w:r w:rsidR="1C904416" w:rsidRPr="0FEBC9C2">
        <w:rPr>
          <w:b/>
          <w:bCs/>
        </w:rPr>
        <w:t xml:space="preserve"> </w:t>
      </w:r>
      <w:r w:rsidR="00CF4325" w:rsidRPr="0FEBC9C2">
        <w:rPr>
          <w:b/>
          <w:bCs/>
        </w:rPr>
        <w:t>7</w:t>
      </w:r>
    </w:p>
    <w:p w14:paraId="47630465" w14:textId="65C54FA7" w:rsidR="000C097F" w:rsidRDefault="000C097F" w:rsidP="00953705">
      <w:pPr>
        <w:rPr>
          <w:b/>
          <w:bCs/>
        </w:rPr>
      </w:pPr>
      <w:r>
        <w:rPr>
          <w:b/>
          <w:bCs/>
        </w:rPr>
        <w:t>7.2</w:t>
      </w:r>
    </w:p>
    <w:p w14:paraId="6363C779" w14:textId="77777777" w:rsidR="00B63601" w:rsidRPr="00B63601" w:rsidRDefault="00B63601" w:rsidP="00B63601">
      <w:r w:rsidRPr="00B63601">
        <w:t>DLF tillstyrker huvudinriktningen att dagens besöksgaranti ersätts av en garanti om medicinsk bedömning inom 30 dagar och planerad vård inom 60 dagar. Behovsprincipen måste dock alltid vara överordnad vårdgarantins tidsgränser.</w:t>
      </w:r>
    </w:p>
    <w:p w14:paraId="05E8587C" w14:textId="77777777" w:rsidR="00B63601" w:rsidRPr="00B63601" w:rsidRDefault="00B63601" w:rsidP="00B63601">
      <w:r w:rsidRPr="00B63601">
        <w:t>Det behöver förtydligas att specialistvården efter den medicinska bedömningen ansvarar för patientens vård även under väntetiden fram till planerad åtgärd, exempelvis för sjukskrivning och läkemedelsförskrivning.</w:t>
      </w:r>
    </w:p>
    <w:p w14:paraId="3D973343" w14:textId="77777777" w:rsidR="00B63601" w:rsidRPr="00B63601" w:rsidRDefault="00B63601" w:rsidP="00B63601">
      <w:r w:rsidRPr="00B63601">
        <w:t xml:space="preserve">DLF motsätter sig en professionsneutral medicinsk bedömning. När en patient remitterats för specialistläkarbedömning bör vårdgarantin inte anses uppfylld genom bedömning av annan profession, om inte den remitterande läkaren angett detta som ett </w:t>
      </w:r>
      <w:r w:rsidRPr="00B63601">
        <w:lastRenderedPageBreak/>
        <w:t xml:space="preserve">alternativ eller en specialistläkare efter remissbedömning bedömt att annan kompetens är mer lämplig. </w:t>
      </w:r>
      <w:r w:rsidRPr="00E72376">
        <w:t>Läkare måste även fortsättningsvis kunna fråga andra läkare om råd när den egna kompetensen inte räcker till. Sjukvård är en lagsport, både inom och mellan professioner.</w:t>
      </w:r>
    </w:p>
    <w:p w14:paraId="17B302B0" w14:textId="77777777" w:rsidR="00953705" w:rsidRPr="00953705" w:rsidRDefault="00953705" w:rsidP="00953705">
      <w:pPr>
        <w:rPr>
          <w:b/>
          <w:bCs/>
        </w:rPr>
      </w:pPr>
      <w:r w:rsidRPr="00953705">
        <w:rPr>
          <w:b/>
          <w:bCs/>
        </w:rPr>
        <w:t>Rätt vård på rätt vårdnivå</w:t>
      </w:r>
    </w:p>
    <w:p w14:paraId="497AC70B" w14:textId="3C3E649D" w:rsidR="00953705" w:rsidRPr="00953705" w:rsidRDefault="00953705" w:rsidP="00953705">
      <w:r w:rsidRPr="00953705">
        <w:t xml:space="preserve">DLF </w:t>
      </w:r>
      <w:r w:rsidR="00620DE1">
        <w:t>är positiva till</w:t>
      </w:r>
      <w:r w:rsidRPr="00953705">
        <w:t xml:space="preserve"> LEON-principen. Vård ska ges på den lägsta vårdnivå där den kan bedrivas medicinskt effektivt och patientsäkert. LEON får däremot inte användas för att flytta arbetsuppgifter på grund av kapacitetsproblem eller för att klara vårdgarantins tidsgränser.</w:t>
      </w:r>
      <w:r>
        <w:t xml:space="preserve"> </w:t>
      </w:r>
    </w:p>
    <w:p w14:paraId="0632D82D" w14:textId="6BD7DAD4" w:rsidR="00953705" w:rsidRPr="00953705" w:rsidRDefault="00953705" w:rsidP="00953705">
      <w:r w:rsidRPr="00953705">
        <w:t>Förändringar av ansvar</w:t>
      </w:r>
      <w:r>
        <w:t xml:space="preserve"> </w:t>
      </w:r>
      <w:r w:rsidRPr="00953705">
        <w:t xml:space="preserve">mellan vårdnivåerna ska vara medicinskt motiverade och förankrade hos berörda professioner på både avsändande och mottagande vårdnivå. </w:t>
      </w:r>
      <w:r w:rsidR="00016ABA">
        <w:t>Specialistsjukvården kan inte till</w:t>
      </w:r>
      <w:r w:rsidR="004D7EC4">
        <w:t>å</w:t>
      </w:r>
      <w:r w:rsidR="00016ABA">
        <w:t>tas definiera vad som är primärvårdens</w:t>
      </w:r>
      <w:r w:rsidRPr="00953705">
        <w:t xml:space="preserve"> uppdrag. När uppgifter eller ansvar flyttas måste resurser och kompetens följa med.</w:t>
      </w:r>
      <w:r>
        <w:t xml:space="preserve"> </w:t>
      </w:r>
    </w:p>
    <w:p w14:paraId="679BEE64" w14:textId="010A6651" w:rsidR="00953705" w:rsidRPr="00953705" w:rsidRDefault="00953705" w:rsidP="00953705">
      <w:r w:rsidRPr="00953705">
        <w:t>Rätt vård på rätt vårdnivå förutsätter rätt resurser på rätt vårdnivå.</w:t>
      </w:r>
      <w:r w:rsidR="00F21062">
        <w:t xml:space="preserve"> </w:t>
      </w:r>
    </w:p>
    <w:p w14:paraId="51F9E9D9" w14:textId="77777777" w:rsidR="001138B6" w:rsidRDefault="000C097F" w:rsidP="00953705">
      <w:pPr>
        <w:rPr>
          <w:b/>
          <w:bCs/>
        </w:rPr>
      </w:pPr>
      <w:r>
        <w:rPr>
          <w:b/>
          <w:bCs/>
        </w:rPr>
        <w:t xml:space="preserve">7.3 </w:t>
      </w:r>
    </w:p>
    <w:p w14:paraId="64156D6F" w14:textId="4AD7C052" w:rsidR="00953705" w:rsidRPr="00953705" w:rsidRDefault="00953705" w:rsidP="00953705">
      <w:pPr>
        <w:rPr>
          <w:b/>
          <w:bCs/>
        </w:rPr>
      </w:pPr>
      <w:r w:rsidRPr="00953705">
        <w:rPr>
          <w:b/>
          <w:bCs/>
        </w:rPr>
        <w:t>Regionernas ansvar för att patienter får vård i tid</w:t>
      </w:r>
    </w:p>
    <w:p w14:paraId="1F2A73FE" w14:textId="079A7189" w:rsidR="00F96649" w:rsidRDefault="00953705" w:rsidP="00953705">
      <w:r w:rsidRPr="00953705">
        <w:t>DLF tillstyrker förslaget att regionen ska ordna vård hos en annan vårdgivare när vårdgarantins tidsgräns för medicinsk bedömning eller planerad vård inte kommer att kunna uppfyllas.</w:t>
      </w:r>
      <w:r>
        <w:t xml:space="preserve"> Det är positivt att detta beslut ska fattas så snart vårdgivaren förstår att vårdgarantin inte kommer uppfyllas och inte vänta tills sista datum.</w:t>
      </w:r>
      <w:r w:rsidR="00620B95">
        <w:t xml:space="preserve"> Det är dock viktigt att detta ansvar sker regionsövergripande och inte </w:t>
      </w:r>
      <w:r w:rsidR="00F96649">
        <w:t>i</w:t>
      </w:r>
      <w:r w:rsidR="00620B95">
        <w:t xml:space="preserve"> primärvården</w:t>
      </w:r>
      <w:r w:rsidR="00F96649">
        <w:t xml:space="preserve"> i form av en returnerad remiss</w:t>
      </w:r>
      <w:r w:rsidR="00620B95">
        <w:t>.</w:t>
      </w:r>
    </w:p>
    <w:p w14:paraId="10FDC118" w14:textId="4CBF6154" w:rsidR="00953705" w:rsidRPr="00953705" w:rsidRDefault="00830B0B" w:rsidP="00953705">
      <w:pPr>
        <w:rPr>
          <w:b/>
          <w:bCs/>
        </w:rPr>
      </w:pPr>
      <w:r>
        <w:rPr>
          <w:b/>
          <w:bCs/>
        </w:rPr>
        <w:t xml:space="preserve">Kap 10 </w:t>
      </w:r>
      <w:r w:rsidR="00953705" w:rsidRPr="00953705">
        <w:rPr>
          <w:b/>
          <w:bCs/>
        </w:rPr>
        <w:t>Behov av en sammanhållen utvärdering</w:t>
      </w:r>
    </w:p>
    <w:p w14:paraId="71E56A77" w14:textId="0FA604BC" w:rsidR="00953705" w:rsidRPr="00953705" w:rsidRDefault="00953705" w:rsidP="00953705">
      <w:r w:rsidRPr="00953705">
        <w:t>DLF anser att utvärderingen uttryckligen ska omfatta konsekvenserna för primärvården och gränssnittet mot specialistvården.</w:t>
      </w:r>
    </w:p>
    <w:p w14:paraId="093252A4" w14:textId="60EA6E0D" w:rsidR="00953705" w:rsidRPr="00953705" w:rsidRDefault="00953705" w:rsidP="00953705">
      <w:r w:rsidRPr="00953705">
        <w:t>Särskilt bör avslagna och återremitterade remisser, förändrade remisskriterier och krav på utredning före remiss samt överföring av arbetsuppgifter till primärvården följas.</w:t>
      </w:r>
      <w:r w:rsidR="00F84D58">
        <w:t xml:space="preserve"> En glidning </w:t>
      </w:r>
      <w:r w:rsidR="003C39A2">
        <w:t>i detta avseende</w:t>
      </w:r>
      <w:r w:rsidR="00F84D58">
        <w:t xml:space="preserve"> riskerar omkullkasta en stor del av arbetet med att förstärka primärvården.</w:t>
      </w:r>
    </w:p>
    <w:p w14:paraId="0E218CE6" w14:textId="54B791B2" w:rsidR="00953705" w:rsidRPr="00953705" w:rsidRDefault="00B11199" w:rsidP="00953705">
      <w:pPr>
        <w:rPr>
          <w:b/>
          <w:bCs/>
        </w:rPr>
      </w:pPr>
      <w:r w:rsidRPr="00B11199">
        <w:rPr>
          <w:b/>
          <w:bCs/>
        </w:rPr>
        <w:t>Kapitel</w:t>
      </w:r>
      <w:r>
        <w:t xml:space="preserve"> </w:t>
      </w:r>
      <w:r w:rsidR="00953705" w:rsidRPr="00953705">
        <w:rPr>
          <w:b/>
          <w:bCs/>
        </w:rPr>
        <w:t>12 Kontinuitet inom specialiserad vård</w:t>
      </w:r>
    </w:p>
    <w:p w14:paraId="4C11D1E8" w14:textId="3B262675" w:rsidR="00953705" w:rsidRPr="00953705" w:rsidRDefault="00953705" w:rsidP="00953705">
      <w:r w:rsidRPr="00953705">
        <w:t>DLF tillstyrker förslaget att patientens behov och önskemål ska beaktas vid valet av fast vårdkontakt, men anser att utredningen borde gå längre när det gäller fast läkarkontakt inom specialistvården.</w:t>
      </w:r>
      <w:r>
        <w:t xml:space="preserve"> </w:t>
      </w:r>
      <w:r w:rsidRPr="00953705">
        <w:t>Patienter med långvariga eller komplexa specialistmedicinska behov behöv</w:t>
      </w:r>
      <w:r>
        <w:t>er</w:t>
      </w:r>
      <w:r w:rsidRPr="00953705">
        <w:t xml:space="preserve"> läkarkontinuitet även </w:t>
      </w:r>
      <w:r>
        <w:t>i specialistvården</w:t>
      </w:r>
      <w:r w:rsidRPr="00953705">
        <w:t>. Fast läkare i primärvården kan inte ersätta specialistvårdens ansvar för kontinuitet, behandling och uppföljning</w:t>
      </w:r>
      <w:r>
        <w:t xml:space="preserve">, och </w:t>
      </w:r>
      <w:r>
        <w:lastRenderedPageBreak/>
        <w:t xml:space="preserve">samarbetet </w:t>
      </w:r>
      <w:r w:rsidR="0033241F">
        <w:t xml:space="preserve">och samordning </w:t>
      </w:r>
      <w:r>
        <w:t>mellan vårdnivåer</w:t>
      </w:r>
      <w:r w:rsidR="00EB384B">
        <w:t xml:space="preserve"> fungerar bättre </w:t>
      </w:r>
      <w:r>
        <w:t>om det finns tydligt ansvarig läkare på respektive nivå</w:t>
      </w:r>
      <w:r w:rsidRPr="00953705">
        <w:t>.</w:t>
      </w:r>
    </w:p>
    <w:p w14:paraId="5CA8FB1B" w14:textId="2271CC41" w:rsidR="00953705" w:rsidRPr="00953705" w:rsidRDefault="0021190C" w:rsidP="00953705">
      <w:pPr>
        <w:rPr>
          <w:b/>
          <w:bCs/>
        </w:rPr>
      </w:pPr>
      <w:r>
        <w:rPr>
          <w:b/>
          <w:bCs/>
        </w:rPr>
        <w:t xml:space="preserve">Kapitel </w:t>
      </w:r>
      <w:r w:rsidR="00953705" w:rsidRPr="00953705">
        <w:rPr>
          <w:b/>
          <w:bCs/>
        </w:rPr>
        <w:t>13.Konsekvenser för regionerna</w:t>
      </w:r>
    </w:p>
    <w:p w14:paraId="59B61F96" w14:textId="332DA75A" w:rsidR="00953705" w:rsidRPr="00953705" w:rsidRDefault="00953705" w:rsidP="00953705">
      <w:r w:rsidRPr="00953705">
        <w:t>DLF delar inte utredningens bedömning att den föreslagna vårdgarantin inte innebär någon ambitionshöjning som motiverar permanent ekonomisk reglering.</w:t>
      </w:r>
      <w:r w:rsidR="00C2471A">
        <w:t xml:space="preserve"> Det innebär </w:t>
      </w:r>
      <w:r w:rsidR="00F458B1">
        <w:t xml:space="preserve">förvisso </w:t>
      </w:r>
      <w:r w:rsidR="00C2471A">
        <w:t xml:space="preserve">inte en formell ambitionshöjning, men </w:t>
      </w:r>
      <w:r w:rsidR="00452AFE">
        <w:t>detta beror på att regionerna idag inte klara av det uppdrag de formellt har.</w:t>
      </w:r>
    </w:p>
    <w:p w14:paraId="3AE6A318" w14:textId="2B6BB48F" w:rsidR="00953705" w:rsidRDefault="00953705" w:rsidP="00953705">
      <w:r w:rsidRPr="00953705">
        <w:t>Kortare tidsgränser och fler delar av vårdförloppet inom garantin innebär högre krav på vårdens kapacitet. Utan tillräckliga resurser finns risk för ändrade remissgränser, undanträngning och överföring av arbetsuppgifter till primärvården.</w:t>
      </w:r>
    </w:p>
    <w:p w14:paraId="2236761F" w14:textId="7A9D4B05" w:rsidR="001474B4" w:rsidRPr="00953705" w:rsidRDefault="001474B4" w:rsidP="00953705">
      <w:r>
        <w:t>Förslage</w:t>
      </w:r>
      <w:r w:rsidR="000B46C9">
        <w:t>n</w:t>
      </w:r>
      <w:r>
        <w:t xml:space="preserve"> innebär också uppföljning, vilket kommer att kräva</w:t>
      </w:r>
      <w:r w:rsidR="000B46C9">
        <w:t xml:space="preserve"> </w:t>
      </w:r>
      <w:r>
        <w:t>resurser</w:t>
      </w:r>
      <w:r w:rsidR="008841C8">
        <w:t xml:space="preserve"> i administrationen</w:t>
      </w:r>
      <w:r w:rsidR="000B46C9">
        <w:t>.</w:t>
      </w:r>
    </w:p>
    <w:p w14:paraId="3D0BB53F" w14:textId="6FFFE893" w:rsidR="00953705" w:rsidRPr="00953705" w:rsidRDefault="007E70A6" w:rsidP="00953705">
      <w:pPr>
        <w:rPr>
          <w:b/>
          <w:bCs/>
        </w:rPr>
      </w:pPr>
      <w:r>
        <w:rPr>
          <w:b/>
          <w:bCs/>
        </w:rPr>
        <w:t>Kapitel</w:t>
      </w:r>
      <w:r w:rsidR="00857720">
        <w:rPr>
          <w:b/>
          <w:bCs/>
        </w:rPr>
        <w:t xml:space="preserve"> </w:t>
      </w:r>
      <w:r w:rsidR="00953705" w:rsidRPr="00953705">
        <w:rPr>
          <w:b/>
          <w:bCs/>
        </w:rPr>
        <w:t>14. Nationella principer för ersättningar och avgifter</w:t>
      </w:r>
    </w:p>
    <w:p w14:paraId="62FC750F" w14:textId="0DBD3D41" w:rsidR="007920EE" w:rsidRDefault="00953705" w:rsidP="00953705">
      <w:r w:rsidRPr="00953705">
        <w:t xml:space="preserve">DLF tillstyrker </w:t>
      </w:r>
      <w:r w:rsidR="00C10F52">
        <w:t xml:space="preserve">att </w:t>
      </w:r>
      <w:r w:rsidR="001723E5">
        <w:t>nationella</w:t>
      </w:r>
      <w:r w:rsidR="00C10F52">
        <w:t xml:space="preserve"> principer för ersättningar och avgifter tas fram</w:t>
      </w:r>
      <w:r w:rsidRPr="00953705">
        <w:t>. Nationella principer för ersättningssystem bör stödja behovsstyrning, kontinuitet och långsiktigt helhetsansvar och inte premiera produktion av enskilda vårdkontakter.</w:t>
      </w:r>
      <w:r w:rsidR="006F0EB6">
        <w:t xml:space="preserve"> Styrning bör inte ske </w:t>
      </w:r>
      <w:r w:rsidR="00EE6ED3">
        <w:t>endast</w:t>
      </w:r>
      <w:r w:rsidR="006F0EB6">
        <w:t xml:space="preserve"> genom ekonomiska incitament, utan </w:t>
      </w:r>
      <w:r w:rsidR="00EE6ED3">
        <w:t xml:space="preserve">också </w:t>
      </w:r>
      <w:r w:rsidR="006F0EB6">
        <w:t>genom dialog</w:t>
      </w:r>
      <w:r w:rsidR="009D70D5">
        <w:t>-</w:t>
      </w:r>
      <w:r w:rsidR="006F0EB6">
        <w:t xml:space="preserve"> och </w:t>
      </w:r>
      <w:r w:rsidR="009D70D5">
        <w:t xml:space="preserve">professionsbaserad </w:t>
      </w:r>
      <w:r w:rsidR="006F0EB6">
        <w:t>uppföljning.</w:t>
      </w:r>
    </w:p>
    <w:p w14:paraId="5FC4C818" w14:textId="2BE98BE2" w:rsidR="00953705" w:rsidRDefault="007920EE" w:rsidP="00953705">
      <w:r>
        <w:t>P</w:t>
      </w:r>
      <w:r w:rsidR="00953705" w:rsidRPr="00953705">
        <w:t>rofessioner</w:t>
      </w:r>
      <w:r w:rsidR="00D91CD2">
        <w:t>na</w:t>
      </w:r>
      <w:r w:rsidR="00953705" w:rsidRPr="00953705">
        <w:t xml:space="preserve"> bör </w:t>
      </w:r>
      <w:r w:rsidR="007943FE">
        <w:t xml:space="preserve">ses som en resurs </w:t>
      </w:r>
      <w:r w:rsidR="00953705" w:rsidRPr="00953705">
        <w:t>i arbetet med principerna</w:t>
      </w:r>
      <w:r w:rsidR="00953705">
        <w:t xml:space="preserve">, </w:t>
      </w:r>
      <w:r w:rsidR="0018797E">
        <w:t>och det är viktigt att de också är</w:t>
      </w:r>
      <w:r w:rsidR="00953705">
        <w:t xml:space="preserve"> förankrade i hälsoekonomisk forskning</w:t>
      </w:r>
      <w:r w:rsidR="00D949CF">
        <w:t xml:space="preserve">. </w:t>
      </w:r>
    </w:p>
    <w:p w14:paraId="2C2B1C3B" w14:textId="494F8D63" w:rsidR="006E43CE" w:rsidRPr="00953705" w:rsidRDefault="006E43CE" w:rsidP="00953705">
      <w:r w:rsidRPr="006E43CE">
        <w:t>Ersättningen i primärvården bör så långt möjligt följa listningen och vårdcentralens samlade uppdrag, inte enskilda kontakter eller kontaktform</w:t>
      </w:r>
      <w:r w:rsidR="00177768">
        <w:t>er</w:t>
      </w:r>
      <w:r w:rsidRPr="006E43CE">
        <w:t xml:space="preserve">. En digital kontakt med en patient som är listad vid vårdcentralen bör därför inte ersättas enligt en särskild </w:t>
      </w:r>
      <w:r w:rsidR="006F5150">
        <w:t>taxa</w:t>
      </w:r>
      <w:r w:rsidRPr="006E43CE">
        <w:t xml:space="preserve"> utan ingå i vårdcentralens ordinarie ersättning.</w:t>
      </w:r>
      <w:r>
        <w:t xml:space="preserve"> </w:t>
      </w:r>
    </w:p>
    <w:p w14:paraId="1B3D2307" w14:textId="77777777" w:rsidR="00953705" w:rsidRPr="00953705" w:rsidRDefault="00953705" w:rsidP="00953705">
      <w:pPr>
        <w:rPr>
          <w:b/>
          <w:bCs/>
        </w:rPr>
      </w:pPr>
      <w:r w:rsidRPr="00953705">
        <w:rPr>
          <w:b/>
          <w:bCs/>
        </w:rPr>
        <w:t>14.8.4 Regionerna ska erbjuda möjlighet till distanskontakt</w:t>
      </w:r>
    </w:p>
    <w:p w14:paraId="13758303" w14:textId="3A7641B7" w:rsidR="00953705" w:rsidRPr="00953705" w:rsidRDefault="00953705" w:rsidP="00953705">
      <w:r w:rsidRPr="00953705">
        <w:t xml:space="preserve">DLF </w:t>
      </w:r>
      <w:r w:rsidRPr="0018797E">
        <w:t>tillstyrker förslaget att</w:t>
      </w:r>
      <w:r w:rsidRPr="00953705">
        <w:t xml:space="preserve"> regionerna ska erbjuda distanskontakt när detta är medicinskt lämpligt.</w:t>
      </w:r>
      <w:r w:rsidR="00FF712A">
        <w:t xml:space="preserve"> DLF vill dock tydliggöra att digital kontakt ur medicinsk synpunkt </w:t>
      </w:r>
      <w:r w:rsidR="001A5D90">
        <w:t>sällan</w:t>
      </w:r>
      <w:r w:rsidR="00FF712A">
        <w:t xml:space="preserve"> är bättre än en fysisk kontakt, utan</w:t>
      </w:r>
      <w:r w:rsidR="00903EFA">
        <w:t xml:space="preserve"> i realiteten</w:t>
      </w:r>
      <w:r w:rsidR="00FF712A">
        <w:t xml:space="preserve"> innebär </w:t>
      </w:r>
      <w:r w:rsidR="005C6B39">
        <w:t xml:space="preserve">ökad andel digitala kontakter </w:t>
      </w:r>
      <w:r w:rsidR="00FF712A">
        <w:t>en ambitionssänkning</w:t>
      </w:r>
      <w:r w:rsidR="00903EFA">
        <w:t>/kompromiss</w:t>
      </w:r>
      <w:r w:rsidR="00FF712A">
        <w:t xml:space="preserve"> för att kunna uppnå andra mål</w:t>
      </w:r>
      <w:r w:rsidR="00817AE4">
        <w:t>, som bekvämlighet, ökad tillgänglighet eller ekonomiska besparingar.</w:t>
      </w:r>
    </w:p>
    <w:p w14:paraId="1E2FB7CC" w14:textId="500ED125" w:rsidR="00953705" w:rsidRPr="00953705" w:rsidRDefault="00953705" w:rsidP="00953705">
      <w:r w:rsidRPr="00953705">
        <w:t>Digital eller fysisk kontakt bör väljas utifrån medicinska behov, patientsäkerhet, kontinuitet och patientens förutsättningar.</w:t>
      </w:r>
      <w:r w:rsidR="00372045">
        <w:t xml:space="preserve"> Det är oerhört viktigt att vården inte digitaliseras på ett sådant sätt at</w:t>
      </w:r>
      <w:r w:rsidR="00076A30">
        <w:t xml:space="preserve">t </w:t>
      </w:r>
      <w:r w:rsidR="00374602">
        <w:t xml:space="preserve">vissa </w:t>
      </w:r>
      <w:r w:rsidR="00076A30">
        <w:t xml:space="preserve">grupper </w:t>
      </w:r>
      <w:r w:rsidR="00374602">
        <w:t xml:space="preserve">får svårigheter att kontakta vården eller </w:t>
      </w:r>
      <w:r w:rsidR="00076A30">
        <w:t>exkluderas från delar av vårdutbudet.</w:t>
      </w:r>
    </w:p>
    <w:p w14:paraId="27AADF4F" w14:textId="77777777" w:rsidR="00953705" w:rsidRPr="00953705" w:rsidRDefault="00953705" w:rsidP="00953705">
      <w:pPr>
        <w:rPr>
          <w:b/>
          <w:bCs/>
        </w:rPr>
      </w:pPr>
      <w:r w:rsidRPr="00953705">
        <w:rPr>
          <w:b/>
          <w:bCs/>
        </w:rPr>
        <w:lastRenderedPageBreak/>
        <w:t>14.8.5 Offentligt finansierad digital vård ska vara en integrerad del av hälso- och sjukvården</w:t>
      </w:r>
    </w:p>
    <w:p w14:paraId="38792E8F" w14:textId="4BFA5A17" w:rsidR="00EB403D" w:rsidRPr="00EB403D" w:rsidRDefault="00EB403D" w:rsidP="00EB403D">
      <w:r w:rsidRPr="00EB403D">
        <w:t>DLF tillstyrker förslagen om ändring i 9 kap. 1 § patientlagen och 8 kap. 3 § hälso- och sjukvårdslagen samt att den separata ersättningen för digitala utomlänskontakter i primärvården upphör.</w:t>
      </w:r>
    </w:p>
    <w:p w14:paraId="1BFC02A9" w14:textId="7F0AE4D5" w:rsidR="00EB403D" w:rsidRPr="00EB403D" w:rsidRDefault="00EB403D" w:rsidP="00EB403D">
      <w:r w:rsidRPr="00EB403D">
        <w:t>Digital vård ska vara en integrerad del av den ordinarie vården, inte ett parallellt vårdsystem, och omfattas av samma krav på medicinsk kvalitet, kontinuitet, informationsöverföring, fysisk undersökning vid behov samt uppföljning.</w:t>
      </w:r>
      <w:r w:rsidR="00C353EC">
        <w:t xml:space="preserve"> </w:t>
      </w:r>
      <w:r w:rsidR="001D5BE6">
        <w:t>För att främja en sammanhållen vård och undvika fragmentering bör g</w:t>
      </w:r>
      <w:r w:rsidR="001D5BE6" w:rsidRPr="00EB403D">
        <w:t>rundprincipen vara att fysisk och digital vård sker via den fasta läkaren</w:t>
      </w:r>
      <w:r w:rsidR="001D5BE6">
        <w:t>/den egna vårdcentralen</w:t>
      </w:r>
      <w:r w:rsidR="001D5BE6" w:rsidRPr="00EB403D">
        <w:t xml:space="preserve">. Regional eller nationell </w:t>
      </w:r>
      <w:proofErr w:type="spellStart"/>
      <w:r w:rsidR="001D5BE6" w:rsidRPr="00EB403D">
        <w:t>poolning</w:t>
      </w:r>
      <w:proofErr w:type="spellEnd"/>
      <w:r w:rsidR="001D5BE6" w:rsidRPr="00EB403D">
        <w:t xml:space="preserve"> av digitala resurser, exempelvis via 1177</w:t>
      </w:r>
      <w:r w:rsidR="001D5BE6">
        <w:t>, kan ske</w:t>
      </w:r>
      <w:r w:rsidR="001D5BE6" w:rsidRPr="00EB403D">
        <w:t xml:space="preserve"> under jourtid, </w:t>
      </w:r>
      <w:r w:rsidR="001D5BE6">
        <w:t xml:space="preserve">men DLF är i övrigt skeptiska </w:t>
      </w:r>
      <w:proofErr w:type="spellStart"/>
      <w:r w:rsidR="001D5BE6">
        <w:t>poolning</w:t>
      </w:r>
      <w:proofErr w:type="spellEnd"/>
      <w:r w:rsidR="001D5BE6">
        <w:t xml:space="preserve"> (sid 386).</w:t>
      </w:r>
    </w:p>
    <w:p w14:paraId="2DFED7A6" w14:textId="77777777" w:rsidR="00EB403D" w:rsidRPr="00EB403D" w:rsidRDefault="00EB403D" w:rsidP="00EB403D">
      <w:r w:rsidRPr="00EB403D">
        <w:t>Listning ska endast kunna ske på en vårdenhet där patienten har reell tillgång till både fysisk och digital vård och rimligen kan ta sig till vårdenheten, liksom vårdenhetens personal till patienten vid behov av hembesök. Listning får inte användas för att skapa nationella digitala patientpopulationer knutna till vårdcentraler där fysisk tillgänglighet i praktiken saknas.</w:t>
      </w:r>
    </w:p>
    <w:p w14:paraId="25EBE414" w14:textId="2A287126" w:rsidR="0073207B" w:rsidRPr="001C4C9F" w:rsidRDefault="00372E13" w:rsidP="00953705">
      <w:pPr>
        <w:rPr>
          <w:i/>
          <w:iCs/>
        </w:rPr>
      </w:pPr>
      <w:r w:rsidRPr="001C4C9F">
        <w:rPr>
          <w:i/>
          <w:iCs/>
        </w:rPr>
        <w:t>DLF vill understryka att förslagens syfte inte får kringgås genom nya nationella eller mellanregionala avtals- eller ersättningskonstruktioner. En nationell överenskommelse eller standardiserad avtalsmodell får inte i praktiken återskapa dagens ordning, där ett avtal med en enskild region ger en digital vårdgivare tillgång till offentligt finansierade patienter i hela landet.</w:t>
      </w:r>
    </w:p>
    <w:p w14:paraId="547B3642" w14:textId="77777777" w:rsidR="00953705" w:rsidRPr="00953705" w:rsidRDefault="00953705" w:rsidP="00953705">
      <w:pPr>
        <w:rPr>
          <w:b/>
          <w:bCs/>
        </w:rPr>
      </w:pPr>
      <w:r w:rsidRPr="00953705">
        <w:rPr>
          <w:b/>
          <w:bCs/>
        </w:rPr>
        <w:t>14.8.6 Uppföljning av digital vård</w:t>
      </w:r>
    </w:p>
    <w:p w14:paraId="15DD5BD2" w14:textId="757AEB1B" w:rsidR="00953705" w:rsidRPr="00953705" w:rsidRDefault="00953705" w:rsidP="00953705">
      <w:r w:rsidRPr="00953705">
        <w:t xml:space="preserve">DLF </w:t>
      </w:r>
      <w:r w:rsidRPr="006E43CE">
        <w:t>tillstyrker bedömningarna</w:t>
      </w:r>
      <w:r w:rsidRPr="00953705">
        <w:t xml:space="preserve"> om stärkt nationell uppföljning av digital vård. Uppföljningen bör även belysa kontinuitet, vidare hänvisning till annan vård och undanträngningseffekter.</w:t>
      </w:r>
    </w:p>
    <w:p w14:paraId="68183298" w14:textId="77777777" w:rsidR="00953705" w:rsidRPr="00953705" w:rsidRDefault="00953705" w:rsidP="006E43CE">
      <w:pPr>
        <w:pStyle w:val="Rubrik1"/>
      </w:pPr>
      <w:r w:rsidRPr="00953705">
        <w:t>Avslutande synpunkter</w:t>
      </w:r>
    </w:p>
    <w:p w14:paraId="0359F0FA" w14:textId="77777777" w:rsidR="00953705" w:rsidRPr="00953705" w:rsidRDefault="00953705" w:rsidP="00953705">
      <w:r w:rsidRPr="00953705">
        <w:t>DLF delar utredningens ambition om en mer behovsstyrd och sammanhållen vård. En skärpt vårdgaranti är dock framgångsrik först om den förbättrar patientens väg genom hela vårdsystemet. Kortare köer inom specialistvården får inte uppnås genom att väntan, arbetsuppgifter eller ansvar flyttas till primärvården.</w:t>
      </w:r>
    </w:p>
    <w:p w14:paraId="16F23ED5" w14:textId="36861E89" w:rsidR="00953705" w:rsidRDefault="00953705">
      <w:r w:rsidRPr="00953705">
        <w:t xml:space="preserve">DLF välkomnar att digital vård integreras i den ordinarie vården. Digital vård är en </w:t>
      </w:r>
      <w:r w:rsidR="006E43CE">
        <w:t>kontakt</w:t>
      </w:r>
      <w:r w:rsidRPr="00953705">
        <w:t>form, inte ett parallellt vårdsystem, och bör användas där den tillför värde med bibehållen kontinuitet, tydligt medicinskt ansvar och möjlighet till fysisk vård.</w:t>
      </w:r>
    </w:p>
    <w:p w14:paraId="688B5592" w14:textId="77777777" w:rsidR="001432C2" w:rsidRDefault="001432C2">
      <w:r>
        <w:t>Med vänlig hälsning,</w:t>
      </w:r>
    </w:p>
    <w:p w14:paraId="7E7D422A" w14:textId="77777777" w:rsidR="001432C2" w:rsidRDefault="001432C2"/>
    <w:p w14:paraId="497494EB" w14:textId="445EA8C4" w:rsidR="001432C2" w:rsidRDefault="001432C2">
      <w:r>
        <w:t>Ylva Sandström</w:t>
      </w:r>
    </w:p>
    <w:p w14:paraId="68FF9C38" w14:textId="1E9CD923" w:rsidR="001432C2" w:rsidRDefault="001432C2">
      <w:r>
        <w:t>Ordförande Svenska Distriktsläkarföreningen</w:t>
      </w:r>
    </w:p>
    <w:sectPr w:rsidR="001432C2">
      <w:head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5B80B3" w14:textId="77777777" w:rsidR="00A92283" w:rsidRDefault="00A92283" w:rsidP="00D83409">
      <w:pPr>
        <w:spacing w:after="0" w:line="240" w:lineRule="auto"/>
      </w:pPr>
      <w:r>
        <w:separator/>
      </w:r>
    </w:p>
  </w:endnote>
  <w:endnote w:type="continuationSeparator" w:id="0">
    <w:p w14:paraId="01F2253E" w14:textId="77777777" w:rsidR="00A92283" w:rsidRDefault="00A92283" w:rsidP="00D834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37A296" w14:textId="77777777" w:rsidR="00A92283" w:rsidRDefault="00A92283" w:rsidP="00D83409">
      <w:pPr>
        <w:spacing w:after="0" w:line="240" w:lineRule="auto"/>
      </w:pPr>
      <w:r>
        <w:separator/>
      </w:r>
    </w:p>
  </w:footnote>
  <w:footnote w:type="continuationSeparator" w:id="0">
    <w:p w14:paraId="0236B57F" w14:textId="77777777" w:rsidR="00A92283" w:rsidRDefault="00A92283" w:rsidP="00D834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203DA6" w14:textId="5CD6899E" w:rsidR="00D83409" w:rsidRPr="00D83409" w:rsidRDefault="00D83409" w:rsidP="00D83409">
    <w:pPr>
      <w:pStyle w:val="Sidhuvud"/>
    </w:pPr>
    <w:r>
      <w:rPr>
        <w:noProof/>
      </w:rPr>
      <w:drawing>
        <wp:anchor distT="0" distB="0" distL="114300" distR="114300" simplePos="0" relativeHeight="251658240" behindDoc="1" locked="0" layoutInCell="1" allowOverlap="1" wp14:anchorId="2D6A5561" wp14:editId="3893C623">
          <wp:simplePos x="0" y="0"/>
          <wp:positionH relativeFrom="column">
            <wp:posOffset>-798195</wp:posOffset>
          </wp:positionH>
          <wp:positionV relativeFrom="paragraph">
            <wp:posOffset>-335280</wp:posOffset>
          </wp:positionV>
          <wp:extent cx="1476257" cy="565150"/>
          <wp:effectExtent l="0" t="0" r="0" b="6350"/>
          <wp:wrapNone/>
          <wp:docPr id="1576784242"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6784242" name="Bildobjekt 1576784242"/>
                  <pic:cNvPicPr/>
                </pic:nvPicPr>
                <pic:blipFill>
                  <a:blip r:embed="rId1">
                    <a:extLst>
                      <a:ext uri="{28A0092B-C50C-407E-A947-70E740481C1C}">
                        <a14:useLocalDpi xmlns:a14="http://schemas.microsoft.com/office/drawing/2010/main" val="0"/>
                      </a:ext>
                    </a:extLst>
                  </a:blip>
                  <a:stretch>
                    <a:fillRect/>
                  </a:stretch>
                </pic:blipFill>
                <pic:spPr>
                  <a:xfrm>
                    <a:off x="0" y="0"/>
                    <a:ext cx="1476949" cy="565415"/>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705"/>
    <w:rsid w:val="00016ABA"/>
    <w:rsid w:val="00076A30"/>
    <w:rsid w:val="00092D37"/>
    <w:rsid w:val="000B46C9"/>
    <w:rsid w:val="000C097F"/>
    <w:rsid w:val="000F3F04"/>
    <w:rsid w:val="001138B6"/>
    <w:rsid w:val="00131C3C"/>
    <w:rsid w:val="001325C3"/>
    <w:rsid w:val="00140A6B"/>
    <w:rsid w:val="001432C2"/>
    <w:rsid w:val="001474B4"/>
    <w:rsid w:val="001723E5"/>
    <w:rsid w:val="001737A6"/>
    <w:rsid w:val="00177768"/>
    <w:rsid w:val="0018797E"/>
    <w:rsid w:val="00193173"/>
    <w:rsid w:val="001A5D90"/>
    <w:rsid w:val="001B0E3F"/>
    <w:rsid w:val="001B4B45"/>
    <w:rsid w:val="001C21AE"/>
    <w:rsid w:val="001C4C9F"/>
    <w:rsid w:val="001D5BE6"/>
    <w:rsid w:val="0021190C"/>
    <w:rsid w:val="002340CC"/>
    <w:rsid w:val="00255AF8"/>
    <w:rsid w:val="002B7F5B"/>
    <w:rsid w:val="002E57D0"/>
    <w:rsid w:val="002F3625"/>
    <w:rsid w:val="002F4B19"/>
    <w:rsid w:val="0033241F"/>
    <w:rsid w:val="00335E55"/>
    <w:rsid w:val="00355AE5"/>
    <w:rsid w:val="00372045"/>
    <w:rsid w:val="00372E13"/>
    <w:rsid w:val="00374602"/>
    <w:rsid w:val="00375BC4"/>
    <w:rsid w:val="00381427"/>
    <w:rsid w:val="003C39A2"/>
    <w:rsid w:val="003E68AA"/>
    <w:rsid w:val="003F01C6"/>
    <w:rsid w:val="00452AFE"/>
    <w:rsid w:val="00475EA4"/>
    <w:rsid w:val="004D7EC4"/>
    <w:rsid w:val="004F6BFE"/>
    <w:rsid w:val="00504042"/>
    <w:rsid w:val="00523258"/>
    <w:rsid w:val="00547199"/>
    <w:rsid w:val="00554ECF"/>
    <w:rsid w:val="00596619"/>
    <w:rsid w:val="005B028D"/>
    <w:rsid w:val="005C6B39"/>
    <w:rsid w:val="00604CCB"/>
    <w:rsid w:val="006066AA"/>
    <w:rsid w:val="006161F7"/>
    <w:rsid w:val="00620B95"/>
    <w:rsid w:val="00620DE1"/>
    <w:rsid w:val="006606E2"/>
    <w:rsid w:val="00665E4C"/>
    <w:rsid w:val="006E43CE"/>
    <w:rsid w:val="006F0EB6"/>
    <w:rsid w:val="006F218F"/>
    <w:rsid w:val="006F5150"/>
    <w:rsid w:val="0072000F"/>
    <w:rsid w:val="0072089D"/>
    <w:rsid w:val="0073207B"/>
    <w:rsid w:val="00742BC9"/>
    <w:rsid w:val="007920EE"/>
    <w:rsid w:val="007943FE"/>
    <w:rsid w:val="007B3F1C"/>
    <w:rsid w:val="007C0DED"/>
    <w:rsid w:val="007E70A6"/>
    <w:rsid w:val="008034E7"/>
    <w:rsid w:val="00807D10"/>
    <w:rsid w:val="00817AE4"/>
    <w:rsid w:val="00822229"/>
    <w:rsid w:val="00824B77"/>
    <w:rsid w:val="00830B0B"/>
    <w:rsid w:val="008353A6"/>
    <w:rsid w:val="00857720"/>
    <w:rsid w:val="0086481B"/>
    <w:rsid w:val="008841C8"/>
    <w:rsid w:val="0088650C"/>
    <w:rsid w:val="00887F47"/>
    <w:rsid w:val="008E42E0"/>
    <w:rsid w:val="00903EFA"/>
    <w:rsid w:val="00905518"/>
    <w:rsid w:val="00943EEE"/>
    <w:rsid w:val="00953705"/>
    <w:rsid w:val="00980D50"/>
    <w:rsid w:val="009A3920"/>
    <w:rsid w:val="009B0A25"/>
    <w:rsid w:val="009C5CCE"/>
    <w:rsid w:val="009D2116"/>
    <w:rsid w:val="009D70D5"/>
    <w:rsid w:val="00A22C8D"/>
    <w:rsid w:val="00A83DBD"/>
    <w:rsid w:val="00A92283"/>
    <w:rsid w:val="00B11199"/>
    <w:rsid w:val="00B13925"/>
    <w:rsid w:val="00B3114C"/>
    <w:rsid w:val="00B53901"/>
    <w:rsid w:val="00B635F2"/>
    <w:rsid w:val="00B63601"/>
    <w:rsid w:val="00B7546A"/>
    <w:rsid w:val="00B83035"/>
    <w:rsid w:val="00BB4C09"/>
    <w:rsid w:val="00C10F52"/>
    <w:rsid w:val="00C170F7"/>
    <w:rsid w:val="00C2471A"/>
    <w:rsid w:val="00C353EC"/>
    <w:rsid w:val="00CB515A"/>
    <w:rsid w:val="00CC77B9"/>
    <w:rsid w:val="00CE4AD0"/>
    <w:rsid w:val="00CF4325"/>
    <w:rsid w:val="00D450A3"/>
    <w:rsid w:val="00D73BD1"/>
    <w:rsid w:val="00D83409"/>
    <w:rsid w:val="00D91CD2"/>
    <w:rsid w:val="00D949CF"/>
    <w:rsid w:val="00DF33E2"/>
    <w:rsid w:val="00E33BB7"/>
    <w:rsid w:val="00E542A1"/>
    <w:rsid w:val="00E643F3"/>
    <w:rsid w:val="00E72376"/>
    <w:rsid w:val="00E828A6"/>
    <w:rsid w:val="00EB2CF6"/>
    <w:rsid w:val="00EB384B"/>
    <w:rsid w:val="00EB403D"/>
    <w:rsid w:val="00ED094B"/>
    <w:rsid w:val="00EE6ED3"/>
    <w:rsid w:val="00F15FEA"/>
    <w:rsid w:val="00F21062"/>
    <w:rsid w:val="00F23BDC"/>
    <w:rsid w:val="00F27485"/>
    <w:rsid w:val="00F36278"/>
    <w:rsid w:val="00F458B1"/>
    <w:rsid w:val="00F645A8"/>
    <w:rsid w:val="00F8176A"/>
    <w:rsid w:val="00F84D58"/>
    <w:rsid w:val="00F85672"/>
    <w:rsid w:val="00F96649"/>
    <w:rsid w:val="00FA0DA8"/>
    <w:rsid w:val="00FA55FC"/>
    <w:rsid w:val="00FC4558"/>
    <w:rsid w:val="00FD6732"/>
    <w:rsid w:val="00FE4284"/>
    <w:rsid w:val="00FE4D9B"/>
    <w:rsid w:val="00FF712A"/>
    <w:rsid w:val="04F2A3C2"/>
    <w:rsid w:val="07AF934B"/>
    <w:rsid w:val="0FEBC9C2"/>
    <w:rsid w:val="1C904416"/>
    <w:rsid w:val="1EEB1700"/>
    <w:rsid w:val="477C8523"/>
    <w:rsid w:val="4A38DC89"/>
    <w:rsid w:val="51C67580"/>
    <w:rsid w:val="556F808D"/>
    <w:rsid w:val="56D35EFC"/>
    <w:rsid w:val="5E459EAD"/>
    <w:rsid w:val="5FA9F0E8"/>
    <w:rsid w:val="70737E1B"/>
    <w:rsid w:val="73C2F2AF"/>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70509D"/>
  <w15:chartTrackingRefBased/>
  <w15:docId w15:val="{7B596F12-136E-4D55-A896-40A03EAB86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v-S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95370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semiHidden/>
    <w:unhideWhenUsed/>
    <w:qFormat/>
    <w:rsid w:val="0095370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semiHidden/>
    <w:unhideWhenUsed/>
    <w:qFormat/>
    <w:rsid w:val="00953705"/>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953705"/>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953705"/>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953705"/>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953705"/>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953705"/>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953705"/>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953705"/>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semiHidden/>
    <w:rsid w:val="00953705"/>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semiHidden/>
    <w:rsid w:val="00953705"/>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953705"/>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953705"/>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953705"/>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953705"/>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953705"/>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953705"/>
    <w:rPr>
      <w:rFonts w:eastAsiaTheme="majorEastAsia" w:cstheme="majorBidi"/>
      <w:color w:val="272727" w:themeColor="text1" w:themeTint="D8"/>
    </w:rPr>
  </w:style>
  <w:style w:type="paragraph" w:styleId="Rubrik">
    <w:name w:val="Title"/>
    <w:basedOn w:val="Normal"/>
    <w:next w:val="Normal"/>
    <w:link w:val="RubrikChar"/>
    <w:uiPriority w:val="10"/>
    <w:qFormat/>
    <w:rsid w:val="0095370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953705"/>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953705"/>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953705"/>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953705"/>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953705"/>
    <w:rPr>
      <w:i/>
      <w:iCs/>
      <w:color w:val="404040" w:themeColor="text1" w:themeTint="BF"/>
    </w:rPr>
  </w:style>
  <w:style w:type="paragraph" w:styleId="Liststycke">
    <w:name w:val="List Paragraph"/>
    <w:basedOn w:val="Normal"/>
    <w:uiPriority w:val="34"/>
    <w:qFormat/>
    <w:rsid w:val="00953705"/>
    <w:pPr>
      <w:ind w:left="720"/>
      <w:contextualSpacing/>
    </w:pPr>
  </w:style>
  <w:style w:type="character" w:styleId="Starkbetoning">
    <w:name w:val="Intense Emphasis"/>
    <w:basedOn w:val="Standardstycketeckensnitt"/>
    <w:uiPriority w:val="21"/>
    <w:qFormat/>
    <w:rsid w:val="00953705"/>
    <w:rPr>
      <w:i/>
      <w:iCs/>
      <w:color w:val="0F4761" w:themeColor="accent1" w:themeShade="BF"/>
    </w:rPr>
  </w:style>
  <w:style w:type="paragraph" w:styleId="Starktcitat">
    <w:name w:val="Intense Quote"/>
    <w:basedOn w:val="Normal"/>
    <w:next w:val="Normal"/>
    <w:link w:val="StarktcitatChar"/>
    <w:uiPriority w:val="30"/>
    <w:qFormat/>
    <w:rsid w:val="0095370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953705"/>
    <w:rPr>
      <w:i/>
      <w:iCs/>
      <w:color w:val="0F4761" w:themeColor="accent1" w:themeShade="BF"/>
    </w:rPr>
  </w:style>
  <w:style w:type="character" w:styleId="Starkreferens">
    <w:name w:val="Intense Reference"/>
    <w:basedOn w:val="Standardstycketeckensnitt"/>
    <w:uiPriority w:val="32"/>
    <w:qFormat/>
    <w:rsid w:val="00953705"/>
    <w:rPr>
      <w:b/>
      <w:bCs/>
      <w:smallCaps/>
      <w:color w:val="0F4761" w:themeColor="accent1" w:themeShade="BF"/>
      <w:spacing w:val="5"/>
    </w:rPr>
  </w:style>
  <w:style w:type="paragraph" w:styleId="Kommentarer">
    <w:name w:val="annotation text"/>
    <w:basedOn w:val="Normal"/>
    <w:link w:val="KommentarerChar"/>
    <w:uiPriority w:val="99"/>
    <w:semiHidden/>
    <w:unhideWhenUsed/>
    <w:pPr>
      <w:spacing w:line="240" w:lineRule="auto"/>
    </w:pPr>
    <w:rPr>
      <w:sz w:val="20"/>
      <w:szCs w:val="20"/>
    </w:rPr>
  </w:style>
  <w:style w:type="character" w:customStyle="1" w:styleId="KommentarerChar">
    <w:name w:val="Kommentarer Char"/>
    <w:basedOn w:val="Standardstycketeckensnitt"/>
    <w:link w:val="Kommentarer"/>
    <w:uiPriority w:val="99"/>
    <w:semiHidden/>
    <w:rPr>
      <w:sz w:val="20"/>
      <w:szCs w:val="20"/>
    </w:rPr>
  </w:style>
  <w:style w:type="character" w:styleId="Kommentarsreferens">
    <w:name w:val="annotation reference"/>
    <w:basedOn w:val="Standardstycketeckensnitt"/>
    <w:uiPriority w:val="99"/>
    <w:semiHidden/>
    <w:unhideWhenUsed/>
    <w:rPr>
      <w:sz w:val="16"/>
      <w:szCs w:val="16"/>
    </w:rPr>
  </w:style>
  <w:style w:type="paragraph" w:styleId="Sidhuvud">
    <w:name w:val="header"/>
    <w:basedOn w:val="Normal"/>
    <w:link w:val="SidhuvudChar"/>
    <w:uiPriority w:val="99"/>
    <w:unhideWhenUsed/>
    <w:rsid w:val="00D83409"/>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D83409"/>
  </w:style>
  <w:style w:type="paragraph" w:styleId="Sidfot">
    <w:name w:val="footer"/>
    <w:basedOn w:val="Normal"/>
    <w:link w:val="SidfotChar"/>
    <w:uiPriority w:val="99"/>
    <w:unhideWhenUsed/>
    <w:rsid w:val="00D83409"/>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D834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392b381-1631-45bf-a7a2-5468312ce26e">
      <Terms xmlns="http://schemas.microsoft.com/office/infopath/2007/PartnerControls"/>
    </lcf76f155ced4ddcb4097134ff3c332f>
    <TaxCatchAll xmlns="9c2d0ce8-f408-440f-a7b2-57f1944a2880"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ECF9A6615F3BAF44A5AC98443457503F" ma:contentTypeVersion="18" ma:contentTypeDescription="Skapa ett nytt dokument." ma:contentTypeScope="" ma:versionID="0dc067c584a4ab6297512dd2aa5f8777">
  <xsd:schema xmlns:xsd="http://www.w3.org/2001/XMLSchema" xmlns:xs="http://www.w3.org/2001/XMLSchema" xmlns:p="http://schemas.microsoft.com/office/2006/metadata/properties" xmlns:ns2="66b9a5be-94f0-43d2-886a-c563bd908c8a" xmlns:ns3="4392b381-1631-45bf-a7a2-5468312ce26e" xmlns:ns4="9c2d0ce8-f408-440f-a7b2-57f1944a2880" targetNamespace="http://schemas.microsoft.com/office/2006/metadata/properties" ma:root="true" ma:fieldsID="475187244ddcd6bb9dceb5fc9befb91f" ns2:_="" ns3:_="" ns4:_="">
    <xsd:import namespace="66b9a5be-94f0-43d2-886a-c563bd908c8a"/>
    <xsd:import namespace="4392b381-1631-45bf-a7a2-5468312ce26e"/>
    <xsd:import namespace="9c2d0ce8-f408-440f-a7b2-57f1944a288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EventHashCode" minOccurs="0"/>
                <xsd:element ref="ns3:MediaServiceGenerationTime" minOccurs="0"/>
                <xsd:element ref="ns3:MediaServiceLocation" minOccurs="0"/>
                <xsd:element ref="ns3:MediaLengthInSeconds" minOccurs="0"/>
                <xsd:element ref="ns3:MediaServiceAutoKeyPoints" minOccurs="0"/>
                <xsd:element ref="ns3:MediaServiceKeyPoints" minOccurs="0"/>
                <xsd:element ref="ns3:lcf76f155ced4ddcb4097134ff3c332f" minOccurs="0"/>
                <xsd:element ref="ns4: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b9a5be-94f0-43d2-886a-c563bd908c8a"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lat med information"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392b381-1631-45bf-a7a2-5468312ce26e"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Bildmarkeringar" ma:readOnly="false" ma:fieldId="{5cf76f15-5ced-4ddc-b409-7134ff3c332f}" ma:taxonomyMulti="true" ma:sspId="56c0a9bc-81cf-40ac-b201-66a6b73b96c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c2d0ce8-f408-440f-a7b2-57f1944a2880"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aa41e93f-d830-4f3a-ac2e-15e1d18837d4}" ma:internalName="TaxCatchAll" ma:showField="CatchAllData" ma:web="66b9a5be-94f0-43d2-886a-c563bd908c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6DD02C2-8094-496F-8C7C-1D0A7CE352D9}">
  <ds:schemaRefs>
    <ds:schemaRef ds:uri="http://schemas.microsoft.com/sharepoint/v3/contenttype/forms"/>
  </ds:schemaRefs>
</ds:datastoreItem>
</file>

<file path=customXml/itemProps2.xml><?xml version="1.0" encoding="utf-8"?>
<ds:datastoreItem xmlns:ds="http://schemas.openxmlformats.org/officeDocument/2006/customXml" ds:itemID="{0CD5F98C-5ADD-4FB9-94BC-25D52C01AEB9}">
  <ds:schemaRefs>
    <ds:schemaRef ds:uri="http://schemas.microsoft.com/office/2006/metadata/properties"/>
    <ds:schemaRef ds:uri="http://schemas.microsoft.com/office/infopath/2007/PartnerControls"/>
    <ds:schemaRef ds:uri="4392b381-1631-45bf-a7a2-5468312ce26e"/>
    <ds:schemaRef ds:uri="9c2d0ce8-f408-440f-a7b2-57f1944a2880"/>
  </ds:schemaRefs>
</ds:datastoreItem>
</file>

<file path=customXml/itemProps3.xml><?xml version="1.0" encoding="utf-8"?>
<ds:datastoreItem xmlns:ds="http://schemas.openxmlformats.org/officeDocument/2006/customXml" ds:itemID="{7A75A2A6-B1BC-4835-AE36-B96393F1E8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b9a5be-94f0-43d2-886a-c563bd908c8a"/>
    <ds:schemaRef ds:uri="4392b381-1631-45bf-a7a2-5468312ce26e"/>
    <ds:schemaRef ds:uri="9c2d0ce8-f408-440f-a7b2-57f1944a28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1452</Words>
  <Characters>7697</Characters>
  <Application>Microsoft Office Word</Application>
  <DocSecurity>0</DocSecurity>
  <Lines>64</Lines>
  <Paragraphs>18</Paragraphs>
  <ScaleCrop>false</ScaleCrop>
  <Company/>
  <LinksUpToDate>false</LinksUpToDate>
  <CharactersWithSpaces>9131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Ylva Sandström</dc:creator>
  <cp:keywords/>
  <dc:description/>
  <cp:lastModifiedBy>Paulina Sohl</cp:lastModifiedBy>
  <cp:revision>2</cp:revision>
  <dcterms:created xsi:type="dcterms:W3CDTF">2026-10-05T08:53:00Z</dcterms:created>
  <dcterms:modified xsi:type="dcterms:W3CDTF">2026-10-05T08:53:00Z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0x010100ECF9A6615F3BAF44A5AC98443457503F</vt:lpwstr>
  </property>
  <property fmtid="{D5CDD505-2E9C-101B-9397-08002B2CF9AE}" pid="3" name="MediaServiceImageTags">
    <vt:lpwstr/>
  </property>
</Properties>
</file>