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E82D" w14:textId="77777777" w:rsidR="000760C1" w:rsidRDefault="000760C1" w:rsidP="000760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2"/>
          <w:szCs w:val="32"/>
        </w:rPr>
        <w:t>Sveriges läkarförbund</w:t>
      </w:r>
      <w:r>
        <w:rPr>
          <w:rStyle w:val="normaltextrun"/>
          <w:rFonts w:ascii="Calibri" w:hAnsi="Calibri" w:cs="Calibri"/>
          <w:color w:val="000000"/>
          <w:sz w:val="32"/>
          <w:szCs w:val="32"/>
        </w:rPr>
        <w:t> </w:t>
      </w:r>
      <w:r>
        <w:rPr>
          <w:rStyle w:val="eop"/>
          <w:rFonts w:ascii="Calibri" w:hAnsi="Calibri" w:cs="Calibri"/>
          <w:color w:val="000000"/>
          <w:sz w:val="32"/>
          <w:szCs w:val="32"/>
        </w:rPr>
        <w:t> </w:t>
      </w:r>
    </w:p>
    <w:p w14:paraId="497BE714" w14:textId="77777777" w:rsidR="000760C1" w:rsidRDefault="000760C1" w:rsidP="000760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2"/>
          <w:szCs w:val="32"/>
        </w:rPr>
        <w:t>Avdelningen för Politik och Profession</w:t>
      </w:r>
      <w:r>
        <w:rPr>
          <w:rStyle w:val="eop"/>
          <w:rFonts w:ascii="Calibri" w:hAnsi="Calibri" w:cs="Calibri"/>
          <w:color w:val="000000"/>
          <w:sz w:val="32"/>
          <w:szCs w:val="32"/>
        </w:rPr>
        <w:t> </w:t>
      </w:r>
    </w:p>
    <w:p w14:paraId="315CD736" w14:textId="77777777" w:rsidR="000760C1" w:rsidRDefault="000760C1" w:rsidP="000760C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Segoe UI" w:hAnsi="Segoe UI" w:cs="Segoe UI"/>
          <w:color w:val="000000"/>
          <w:sz w:val="18"/>
          <w:szCs w:val="18"/>
        </w:rPr>
        <w:t> </w:t>
      </w:r>
    </w:p>
    <w:p w14:paraId="51B91080" w14:textId="09776D07" w:rsidR="000760C1" w:rsidRDefault="000760C1" w:rsidP="000760C1">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color w:val="000000"/>
          <w:sz w:val="22"/>
          <w:szCs w:val="22"/>
        </w:rPr>
        <w:t>Ärendenr</w:t>
      </w:r>
      <w:proofErr w:type="spellEnd"/>
      <w:r>
        <w:rPr>
          <w:rStyle w:val="normaltextrun"/>
          <w:rFonts w:ascii="Calibri" w:hAnsi="Calibri" w:cs="Calibri"/>
          <w:color w:val="000000"/>
          <w:sz w:val="22"/>
          <w:szCs w:val="22"/>
        </w:rPr>
        <w:t> </w:t>
      </w:r>
      <w:r w:rsidR="005B2DD1" w:rsidRPr="005B2DD1">
        <w:rPr>
          <w:rStyle w:val="normaltextrun"/>
          <w:rFonts w:ascii="Calibri" w:hAnsi="Calibri" w:cs="Calibri"/>
          <w:color w:val="000000"/>
          <w:sz w:val="22"/>
          <w:szCs w:val="22"/>
        </w:rPr>
        <w:t>Gem 2021/0184</w:t>
      </w:r>
    </w:p>
    <w:p w14:paraId="43BAEF31" w14:textId="77777777" w:rsidR="000760C1" w:rsidRDefault="000760C1" w:rsidP="000760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30DCCD5" w14:textId="64DE5C9A" w:rsidR="000760C1" w:rsidRDefault="000760C1" w:rsidP="000760C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377FB4A" w14:textId="4E3492C6" w:rsidR="000760C1" w:rsidRDefault="000760C1" w:rsidP="000760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Sjukhusläkarnas har beretts möjlighet att yttra sig angående </w:t>
      </w:r>
      <w:r w:rsidRPr="000760C1">
        <w:rPr>
          <w:rStyle w:val="normaltextrun"/>
          <w:rFonts w:ascii="Calibri" w:hAnsi="Calibri" w:cs="Calibri"/>
          <w:color w:val="000000"/>
          <w:sz w:val="22"/>
          <w:szCs w:val="22"/>
        </w:rPr>
        <w:t>remissen ”Förslag till nya föreskrifter och allmänna råd om särskilt förordnande att utöva läkaryrket</w:t>
      </w:r>
      <w:r>
        <w:rPr>
          <w:rStyle w:val="normaltextrun"/>
          <w:rFonts w:ascii="Calibri" w:hAnsi="Calibri" w:cs="Calibri"/>
          <w:color w:val="000000"/>
          <w:sz w:val="22"/>
          <w:szCs w:val="22"/>
        </w:rPr>
        <w:t>”.</w:t>
      </w:r>
    </w:p>
    <w:p w14:paraId="5CF04615" w14:textId="77777777" w:rsidR="000760C1" w:rsidRDefault="000760C1" w:rsidP="000760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08BD8BBE" w14:textId="77777777" w:rsidR="000760C1" w:rsidRDefault="000760C1" w:rsidP="000760C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Sjukhusläkarnas yttrande </w:t>
      </w:r>
      <w:r>
        <w:rPr>
          <w:rStyle w:val="eop"/>
          <w:rFonts w:ascii="Calibri" w:hAnsi="Calibri" w:cs="Calibri"/>
          <w:color w:val="000000"/>
          <w:sz w:val="22"/>
          <w:szCs w:val="22"/>
        </w:rPr>
        <w:t> </w:t>
      </w:r>
    </w:p>
    <w:p w14:paraId="0EF5838E" w14:textId="51EF9A42" w:rsidR="00C4164A" w:rsidRPr="000760C1" w:rsidRDefault="000760C1" w:rsidP="000760C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BC4A29E" w14:textId="77777777" w:rsidR="00C4164A" w:rsidRDefault="00C4164A" w:rsidP="00C4164A">
      <w:r>
        <w:t>Sjukhusläkarna tackar för möjligheten att lämna synpunkter på denna remiss som tilldelats UFO för yttrande och tar i svaret särskilt hänsyn till de 3 frågor som UFO ställer angående:</w:t>
      </w:r>
    </w:p>
    <w:p w14:paraId="419F84E7" w14:textId="61310F5B" w:rsidR="00C4164A" w:rsidRDefault="00C4164A" w:rsidP="00C4164A">
      <w:r>
        <w:t>•</w:t>
      </w:r>
      <w:r>
        <w:t xml:space="preserve"> </w:t>
      </w:r>
      <w:r>
        <w:t>När Socialstyrelsen får besluta respektive när region får besluta om särskilt förordnande.</w:t>
      </w:r>
    </w:p>
    <w:p w14:paraId="1FBA755A" w14:textId="1B2A1817" w:rsidR="00C4164A" w:rsidRDefault="00C4164A" w:rsidP="00C4164A">
      <w:r>
        <w:t>•</w:t>
      </w:r>
      <w:r>
        <w:t xml:space="preserve"> </w:t>
      </w:r>
      <w:r>
        <w:t>Fortsatt förbud för läkarstudenter att arbeta med förordnande inom primärvård</w:t>
      </w:r>
    </w:p>
    <w:p w14:paraId="33B45433" w14:textId="6FFDB821" w:rsidR="00C4164A" w:rsidRDefault="00C4164A" w:rsidP="00C4164A">
      <w:r>
        <w:t>•</w:t>
      </w:r>
      <w:r>
        <w:t xml:space="preserve"> </w:t>
      </w:r>
      <w:r>
        <w:t>Kravet på 10 terminer fullgjorda studier för att läkarstudenter skall kunna få särskilt förordnande.</w:t>
      </w:r>
    </w:p>
    <w:p w14:paraId="280F0058" w14:textId="77777777" w:rsidR="00C4164A" w:rsidRDefault="00C4164A" w:rsidP="00C4164A">
      <w:r>
        <w:t>Remissutskicket är ganska digert och innehåller både en konsekvensutredning samt en inremarknadstest med proportionalitetsprövning samt själva förslaget på ny författning.</w:t>
      </w:r>
    </w:p>
    <w:p w14:paraId="3F4CF234" w14:textId="77777777" w:rsidR="000760C1" w:rsidRDefault="000760C1" w:rsidP="00C4164A"/>
    <w:p w14:paraId="5711A3A1" w14:textId="05F47C60" w:rsidR="00C4164A" w:rsidRDefault="00C4164A" w:rsidP="00C4164A">
      <w:r>
        <w:t>Sjukhusläkarna vill belysa några viktiga punkter samt besvara de 3 frågor som UFO ställt.</w:t>
      </w:r>
    </w:p>
    <w:p w14:paraId="5ABF41F6" w14:textId="77777777" w:rsidR="00C4164A" w:rsidRDefault="00C4164A" w:rsidP="00C4164A">
      <w:r>
        <w:t xml:space="preserve">När det gäller första frågan, när Socialstyrelsen respektive region får besluta om särskilt förordnande så stödjer Sjukhusläkarna helt den skrivning som Socialstyrelsen föreslår i </w:t>
      </w:r>
    </w:p>
    <w:p w14:paraId="76525879" w14:textId="77777777" w:rsidR="00C4164A" w:rsidRDefault="00C4164A" w:rsidP="00C4164A">
      <w:r>
        <w:t xml:space="preserve">4 kap. Beslut om handläggning, §1. </w:t>
      </w:r>
    </w:p>
    <w:p w14:paraId="50191F8E" w14:textId="7681F62C" w:rsidR="00C4164A" w:rsidRDefault="00C4164A" w:rsidP="00C4164A">
      <w:r>
        <w:t xml:space="preserve">Vår bedömning är att med denna uppdelning kommer huvuddelen av särskilda förordnande handläggas av regionen </w:t>
      </w:r>
      <w:r>
        <w:t>medan de</w:t>
      </w:r>
      <w:r>
        <w:t xml:space="preserve"> mer speciella </w:t>
      </w:r>
      <w:r>
        <w:t>fallen där</w:t>
      </w:r>
      <w:r>
        <w:t xml:space="preserve"> det krävs särskilt kunnande handläggas centralt av Socialstyrelsen. Denna uppdelning förenklar och försnabbar hanteringen utan att öka riskerna.</w:t>
      </w:r>
    </w:p>
    <w:p w14:paraId="17420411" w14:textId="773D93E5" w:rsidR="00C4164A" w:rsidRDefault="00C4164A" w:rsidP="00C4164A">
      <w:r>
        <w:t>En viktig punkt är kontrollen av belastningsregistret och att de sökande som här faller ut handläggs av Socialstyrelsen för att få en central och rättssäker bedömning på lika sätt över hela riket.</w:t>
      </w:r>
    </w:p>
    <w:p w14:paraId="3087CBAF" w14:textId="105FABCF" w:rsidR="00C4164A" w:rsidRDefault="00C4164A" w:rsidP="00C4164A">
      <w:r>
        <w:t>Vi ser också positivt på att man i 5e kap. Stöd, vägledning och handledning beskriver och befäster de krav på handledning som krävs och att detta skall ske av legitimerad läkare och vara inplanerat i tjänstgöringen</w:t>
      </w:r>
    </w:p>
    <w:p w14:paraId="649DC560" w14:textId="77777777" w:rsidR="00C4164A" w:rsidRDefault="00C4164A" w:rsidP="00C4164A">
      <w:r>
        <w:t xml:space="preserve">Avseende fråga 2, fortsatt förbud för läkarstudenter att arbeta med förordnande inom primärvård så ser vi det som ett olyckligt förbud och anser att denna fråga borde kunna lösas. Detta skulle öka möjligheten att förbättra rekryteringen till primärvården och stimulera intresset för denna viktiga specialitet. </w:t>
      </w:r>
    </w:p>
    <w:p w14:paraId="75510B1F" w14:textId="414EE22A" w:rsidR="00C4164A" w:rsidRDefault="00C4164A" w:rsidP="00C4164A">
      <w:r>
        <w:t xml:space="preserve">Med hänvisning till den beslutade handledning som beskrivs i 5e kap så borde det utan problem vara möjligt för läkarstuderande från termin 10 att även arbeta inom primärvård med god handledning. Möjligen ska man </w:t>
      </w:r>
      <w:r>
        <w:t>då skärpa</w:t>
      </w:r>
      <w:r>
        <w:t xml:space="preserve"> kravet på handledarens kompetens till att den ges av en specialist inom området.</w:t>
      </w:r>
    </w:p>
    <w:p w14:paraId="4124A464" w14:textId="77777777" w:rsidR="00C4164A" w:rsidRDefault="00C4164A" w:rsidP="00C4164A">
      <w:r>
        <w:lastRenderedPageBreak/>
        <w:t>Fråga 3, kravet på 10 terminer fullgjorda studier.</w:t>
      </w:r>
    </w:p>
    <w:p w14:paraId="7FC23DE2" w14:textId="046B59A3" w:rsidR="00C4164A" w:rsidRDefault="00C4164A" w:rsidP="00C4164A">
      <w:r>
        <w:t>Sjukhusläkarna anser att vi kan fortsätta som tidigare med krav på 9 terminer fullgjord tjänstgöring. Det finns ingen anledning att minska möjligheterna för läkarstuderande att vikariera som läkare före examen. Med god handledning så ser vi inga problem med att läkarstuderande från och med termin 9 kan få ett särskilt förordnande för exempelvis ett sommarvikariat. Tvärt om bör detta ses som en viktig del av utbildningen, speciellt som möjligheten till klinisk praktik under utbildningen minskar med ökat antal studenter under utbildning. Det är viktigt att betona möjligheten till handledning men väldigt oklart varför möjligheten att vikariera skulle minskas</w:t>
      </w:r>
      <w:r w:rsidR="005B2DD1">
        <w:t>.</w:t>
      </w:r>
    </w:p>
    <w:p w14:paraId="59CD0701" w14:textId="196D83F8" w:rsidR="00C4164A" w:rsidRDefault="00C4164A" w:rsidP="00C4164A">
      <w:r>
        <w:t xml:space="preserve">Vi </w:t>
      </w:r>
      <w:r>
        <w:t>stöttar Socialstyrelsens</w:t>
      </w:r>
      <w:r>
        <w:t xml:space="preserve"> resonemang angående Särskilt förordnande för vikariat på akutmottagningen. Vi ser ingen anledning att förbjuda läkare med särskilt förordnande att arbeta där. Tvärt om är detta en viktig del av utbildningen och en viktig erfarenhet men det </w:t>
      </w:r>
      <w:r>
        <w:t>kräver stöd</w:t>
      </w:r>
      <w:r>
        <w:t xml:space="preserve"> och handledning för den </w:t>
      </w:r>
      <w:r w:rsidR="005B2DD1">
        <w:t>vikarierande läkaren</w:t>
      </w:r>
      <w:r>
        <w:t xml:space="preserve"> och man kan till exempel avkräva vårdgivaren att skriftligt ange hur detta skall genomföras.</w:t>
      </w:r>
    </w:p>
    <w:p w14:paraId="29928D9A" w14:textId="14C57C48" w:rsidR="00C4164A" w:rsidRDefault="00C4164A" w:rsidP="00C4164A">
      <w:r>
        <w:t>I övrigt ser vi att synpunkterna från Socialstyrelsen i Konsekvensutredningen och Inremarknadstest med proportionalitetsprövningen är väl genomförda och belysta från både vårdgivaren och läkarnas perspektiv. Vi stöder också det resonemang Socialstyrelsen fört angående särskilt förordnande hos privat vårdgivare där man beslutat att detta skall ske via Socialstyrelsen för att inte jäv eller intressekonflikt skall uppstå mellan privat vårdgivare och region.</w:t>
      </w:r>
    </w:p>
    <w:p w14:paraId="71702ED2" w14:textId="77C118D6" w:rsidR="005B2DD1" w:rsidRDefault="005B2DD1" w:rsidP="00C4164A"/>
    <w:p w14:paraId="046D46CB" w14:textId="77777777" w:rsidR="005B2DD1" w:rsidRDefault="005B2DD1" w:rsidP="00C4164A">
      <w:r>
        <w:t xml:space="preserve">Sjukhusläkarna </w:t>
      </w:r>
    </w:p>
    <w:p w14:paraId="45E2AEF8" w14:textId="6C6D859C" w:rsidR="005B2DD1" w:rsidRDefault="005B2DD1" w:rsidP="00C4164A">
      <w:r>
        <w:t>Den 13 oktober 2021</w:t>
      </w:r>
    </w:p>
    <w:p w14:paraId="30FD08FC" w14:textId="77777777" w:rsidR="007A1F1F" w:rsidRDefault="007A1F1F"/>
    <w:sectPr w:rsidR="007A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4A"/>
    <w:rsid w:val="000760C1"/>
    <w:rsid w:val="005B2DD1"/>
    <w:rsid w:val="007A1F1F"/>
    <w:rsid w:val="00C41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EF53"/>
  <w15:chartTrackingRefBased/>
  <w15:docId w15:val="{E70B1239-B705-4F65-B611-0774FC69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760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0760C1"/>
  </w:style>
  <w:style w:type="character" w:customStyle="1" w:styleId="eop">
    <w:name w:val="eop"/>
    <w:basedOn w:val="Standardstycketeckensnitt"/>
    <w:rsid w:val="000760C1"/>
  </w:style>
  <w:style w:type="character" w:customStyle="1" w:styleId="spellingerror">
    <w:name w:val="spellingerror"/>
    <w:basedOn w:val="Standardstycketeckensnitt"/>
    <w:rsid w:val="00076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47610">
      <w:bodyDiv w:val="1"/>
      <w:marLeft w:val="0"/>
      <w:marRight w:val="0"/>
      <w:marTop w:val="0"/>
      <w:marBottom w:val="0"/>
      <w:divBdr>
        <w:top w:val="none" w:sz="0" w:space="0" w:color="auto"/>
        <w:left w:val="none" w:sz="0" w:space="0" w:color="auto"/>
        <w:bottom w:val="none" w:sz="0" w:space="0" w:color="auto"/>
        <w:right w:val="none" w:sz="0" w:space="0" w:color="auto"/>
      </w:divBdr>
      <w:divsChild>
        <w:div w:id="859664156">
          <w:marLeft w:val="0"/>
          <w:marRight w:val="0"/>
          <w:marTop w:val="0"/>
          <w:marBottom w:val="0"/>
          <w:divBdr>
            <w:top w:val="none" w:sz="0" w:space="0" w:color="auto"/>
            <w:left w:val="none" w:sz="0" w:space="0" w:color="auto"/>
            <w:bottom w:val="none" w:sz="0" w:space="0" w:color="auto"/>
            <w:right w:val="none" w:sz="0" w:space="0" w:color="auto"/>
          </w:divBdr>
        </w:div>
        <w:div w:id="767580611">
          <w:marLeft w:val="0"/>
          <w:marRight w:val="0"/>
          <w:marTop w:val="0"/>
          <w:marBottom w:val="0"/>
          <w:divBdr>
            <w:top w:val="none" w:sz="0" w:space="0" w:color="auto"/>
            <w:left w:val="none" w:sz="0" w:space="0" w:color="auto"/>
            <w:bottom w:val="none" w:sz="0" w:space="0" w:color="auto"/>
            <w:right w:val="none" w:sz="0" w:space="0" w:color="auto"/>
          </w:divBdr>
        </w:div>
        <w:div w:id="1122767697">
          <w:marLeft w:val="0"/>
          <w:marRight w:val="0"/>
          <w:marTop w:val="0"/>
          <w:marBottom w:val="0"/>
          <w:divBdr>
            <w:top w:val="none" w:sz="0" w:space="0" w:color="auto"/>
            <w:left w:val="none" w:sz="0" w:space="0" w:color="auto"/>
            <w:bottom w:val="none" w:sz="0" w:space="0" w:color="auto"/>
            <w:right w:val="none" w:sz="0" w:space="0" w:color="auto"/>
          </w:divBdr>
        </w:div>
        <w:div w:id="140654037">
          <w:marLeft w:val="0"/>
          <w:marRight w:val="0"/>
          <w:marTop w:val="0"/>
          <w:marBottom w:val="0"/>
          <w:divBdr>
            <w:top w:val="none" w:sz="0" w:space="0" w:color="auto"/>
            <w:left w:val="none" w:sz="0" w:space="0" w:color="auto"/>
            <w:bottom w:val="none" w:sz="0" w:space="0" w:color="auto"/>
            <w:right w:val="none" w:sz="0" w:space="0" w:color="auto"/>
          </w:divBdr>
        </w:div>
        <w:div w:id="913861363">
          <w:marLeft w:val="0"/>
          <w:marRight w:val="0"/>
          <w:marTop w:val="0"/>
          <w:marBottom w:val="0"/>
          <w:divBdr>
            <w:top w:val="none" w:sz="0" w:space="0" w:color="auto"/>
            <w:left w:val="none" w:sz="0" w:space="0" w:color="auto"/>
            <w:bottom w:val="none" w:sz="0" w:space="0" w:color="auto"/>
            <w:right w:val="none" w:sz="0" w:space="0" w:color="auto"/>
          </w:divBdr>
        </w:div>
        <w:div w:id="165633220">
          <w:marLeft w:val="0"/>
          <w:marRight w:val="0"/>
          <w:marTop w:val="0"/>
          <w:marBottom w:val="0"/>
          <w:divBdr>
            <w:top w:val="none" w:sz="0" w:space="0" w:color="auto"/>
            <w:left w:val="none" w:sz="0" w:space="0" w:color="auto"/>
            <w:bottom w:val="none" w:sz="0" w:space="0" w:color="auto"/>
            <w:right w:val="none" w:sz="0" w:space="0" w:color="auto"/>
          </w:divBdr>
        </w:div>
        <w:div w:id="2081252217">
          <w:marLeft w:val="0"/>
          <w:marRight w:val="0"/>
          <w:marTop w:val="0"/>
          <w:marBottom w:val="0"/>
          <w:divBdr>
            <w:top w:val="none" w:sz="0" w:space="0" w:color="auto"/>
            <w:left w:val="none" w:sz="0" w:space="0" w:color="auto"/>
            <w:bottom w:val="none" w:sz="0" w:space="0" w:color="auto"/>
            <w:right w:val="none" w:sz="0" w:space="0" w:color="auto"/>
          </w:divBdr>
        </w:div>
        <w:div w:id="1109469331">
          <w:marLeft w:val="0"/>
          <w:marRight w:val="0"/>
          <w:marTop w:val="0"/>
          <w:marBottom w:val="0"/>
          <w:divBdr>
            <w:top w:val="none" w:sz="0" w:space="0" w:color="auto"/>
            <w:left w:val="none" w:sz="0" w:space="0" w:color="auto"/>
            <w:bottom w:val="none" w:sz="0" w:space="0" w:color="auto"/>
            <w:right w:val="none" w:sz="0" w:space="0" w:color="auto"/>
          </w:divBdr>
        </w:div>
        <w:div w:id="313948668">
          <w:marLeft w:val="0"/>
          <w:marRight w:val="0"/>
          <w:marTop w:val="0"/>
          <w:marBottom w:val="0"/>
          <w:divBdr>
            <w:top w:val="none" w:sz="0" w:space="0" w:color="auto"/>
            <w:left w:val="none" w:sz="0" w:space="0" w:color="auto"/>
            <w:bottom w:val="none" w:sz="0" w:space="0" w:color="auto"/>
            <w:right w:val="none" w:sz="0" w:space="0" w:color="auto"/>
          </w:divBdr>
        </w:div>
        <w:div w:id="1431969158">
          <w:marLeft w:val="0"/>
          <w:marRight w:val="0"/>
          <w:marTop w:val="0"/>
          <w:marBottom w:val="0"/>
          <w:divBdr>
            <w:top w:val="none" w:sz="0" w:space="0" w:color="auto"/>
            <w:left w:val="none" w:sz="0" w:space="0" w:color="auto"/>
            <w:bottom w:val="none" w:sz="0" w:space="0" w:color="auto"/>
            <w:right w:val="none" w:sz="0" w:space="0" w:color="auto"/>
          </w:divBdr>
        </w:div>
        <w:div w:id="460535421">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B924D8A1555A4584C1C65AA69F8022" ma:contentTypeVersion="2" ma:contentTypeDescription="Skapa ett nytt dokument." ma:contentTypeScope="" ma:versionID="9a476b31e46cd54badb826ddbdb54545">
  <xsd:schema xmlns:xsd="http://www.w3.org/2001/XMLSchema" xmlns:xs="http://www.w3.org/2001/XMLSchema" xmlns:p="http://schemas.microsoft.com/office/2006/metadata/properties" xmlns:ns2="4d65682a-558e-447c-ba0e-e844d50a0825" targetNamespace="http://schemas.microsoft.com/office/2006/metadata/properties" ma:root="true" ma:fieldsID="adf376d5b5edce8bd74c17a238cc896e" ns2:_="">
    <xsd:import namespace="4d65682a-558e-447c-ba0e-e844d50a08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5682a-558e-447c-ba0e-e844d50a08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19856-FA34-4254-A234-DF6484256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5682a-558e-447c-ba0e-e844d50a0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60876-AC89-40B2-A2BA-74CB0B3323DD}">
  <ds:schemaRefs>
    <ds:schemaRef ds:uri="http://schemas.microsoft.com/sharepoint/v3/contenttype/forms"/>
  </ds:schemaRefs>
</ds:datastoreItem>
</file>

<file path=customXml/itemProps3.xml><?xml version="1.0" encoding="utf-8"?>
<ds:datastoreItem xmlns:ds="http://schemas.openxmlformats.org/officeDocument/2006/customXml" ds:itemID="{0F10113C-814C-4B38-8605-9CE461C9F3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65682a-558e-447c-ba0e-e844d50a08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662</Words>
  <Characters>3512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Wendela Zetterberg</dc:creator>
  <cp:keywords/>
  <dc:description/>
  <cp:lastModifiedBy>Wendela Zetterberg</cp:lastModifiedBy>
  <cp:revision>1</cp:revision>
  <dcterms:created xsi:type="dcterms:W3CDTF">2021-10-13T10:32:00Z</dcterms:created>
  <dcterms:modified xsi:type="dcterms:W3CDTF">2021-10-13T15:15:00Z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0x01010048B924D8A1555A4584C1C65AA69F8022</vt:lpwstr>
  </property>
</Properties>
</file>